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8EBF5" w14:textId="77777777" w:rsidR="00987805" w:rsidRDefault="00987805">
      <w:pPr>
        <w:pStyle w:val="BodyText"/>
        <w:spacing w:before="8"/>
        <w:rPr>
          <w:rFonts w:ascii="Times New Roman"/>
          <w:sz w:val="8"/>
        </w:rPr>
      </w:pPr>
    </w:p>
    <w:p w14:paraId="0FDB1472" w14:textId="76116B86" w:rsidR="009B32AD" w:rsidRDefault="00AF3B6B" w:rsidP="00D8013B">
      <w:pPr>
        <w:pStyle w:val="BodyText"/>
        <w:spacing w:line="998" w:lineRule="exact"/>
        <w:ind w:left="264"/>
        <w:rPr>
          <w:color w:val="4F81BD" w:themeColor="accent1"/>
        </w:rPr>
      </w:pPr>
      <w:r w:rsidRPr="00AF3B6B">
        <w:rPr>
          <w:color w:val="4F81BD" w:themeColor="accent1"/>
        </w:rPr>
        <w:t xml:space="preserve">The </w:t>
      </w:r>
      <w:proofErr w:type="spellStart"/>
      <w:r w:rsidRPr="00AF3B6B">
        <w:rPr>
          <w:color w:val="4F81BD" w:themeColor="accent1"/>
        </w:rPr>
        <w:t>superleague</w:t>
      </w:r>
      <w:proofErr w:type="spellEnd"/>
    </w:p>
    <w:p w14:paraId="1556EAAB" w14:textId="77777777" w:rsidR="00D8013B" w:rsidRPr="00D8013B" w:rsidRDefault="00D8013B" w:rsidP="00D8013B">
      <w:pPr>
        <w:pStyle w:val="BodyText"/>
        <w:spacing w:line="998" w:lineRule="exact"/>
        <w:ind w:left="264"/>
        <w:rPr>
          <w:color w:val="4F81BD" w:themeColor="accent1"/>
          <w:sz w:val="40"/>
          <w:szCs w:val="40"/>
        </w:rPr>
      </w:pPr>
    </w:p>
    <w:p w14:paraId="7BD8C1F9" w14:textId="77777777" w:rsidR="00987805" w:rsidRDefault="00987805">
      <w:pPr>
        <w:pStyle w:val="BodyText"/>
        <w:rPr>
          <w:sz w:val="20"/>
        </w:rPr>
      </w:pPr>
    </w:p>
    <w:tbl>
      <w:tblPr>
        <w:tblStyle w:val="GridTable7Colorful-Accent5"/>
        <w:tblW w:w="17011" w:type="dxa"/>
        <w:tblLayout w:type="fixed"/>
        <w:tblCellMar>
          <w:left w:w="142" w:type="dxa"/>
          <w:right w:w="57" w:type="dxa"/>
        </w:tblCellMar>
        <w:tblLook w:val="0200" w:firstRow="0" w:lastRow="0" w:firstColumn="0" w:lastColumn="0" w:noHBand="1" w:noVBand="0"/>
      </w:tblPr>
      <w:tblGrid>
        <w:gridCol w:w="2266"/>
        <w:gridCol w:w="3401"/>
        <w:gridCol w:w="2268"/>
        <w:gridCol w:w="3404"/>
        <w:gridCol w:w="2269"/>
        <w:gridCol w:w="3403"/>
      </w:tblGrid>
      <w:tr w:rsidR="009B32AD" w14:paraId="714B9AFB" w14:textId="77777777" w:rsidTr="00CE3F07">
        <w:trPr>
          <w:trHeight w:val="1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6" w:type="dxa"/>
          </w:tcPr>
          <w:p w14:paraId="1EA66277" w14:textId="7F986DE6" w:rsidR="009B32AD" w:rsidRPr="009B32AD" w:rsidRDefault="009B32AD" w:rsidP="009B32AD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9B32AD">
              <w:rPr>
                <w:rFonts w:asciiTheme="minorHAnsi" w:hAnsiTheme="minorHAnsi" w:cstheme="minorHAnsi"/>
                <w:b/>
                <w:sz w:val="40"/>
                <w:szCs w:val="40"/>
              </w:rPr>
              <w:t>ECON1002</w:t>
            </w:r>
          </w:p>
        </w:tc>
        <w:tc>
          <w:tcPr>
            <w:tcW w:w="3401" w:type="dxa"/>
          </w:tcPr>
          <w:p w14:paraId="701C336A" w14:textId="15BCFF14" w:rsidR="009B32AD" w:rsidRPr="009B32AD" w:rsidRDefault="009B32AD" w:rsidP="009B32AD">
            <w:pPr>
              <w:pStyle w:val="BodyText"/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40"/>
                <w:szCs w:val="40"/>
              </w:rPr>
            </w:pPr>
            <w:r w:rsidRPr="009B32AD">
              <w:rPr>
                <w:rFonts w:asciiTheme="minorHAnsi" w:hAnsiTheme="minorHAnsi" w:cstheme="minorHAnsi"/>
                <w:bCs/>
                <w:sz w:val="40"/>
                <w:szCs w:val="40"/>
              </w:rPr>
              <w:t>Principles of Macroeconomics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04ED4E97" w14:textId="78468252" w:rsidR="009B32AD" w:rsidRPr="009B32AD" w:rsidRDefault="00D8013B" w:rsidP="00D8013B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MATH1060</w:t>
            </w:r>
          </w:p>
        </w:tc>
        <w:tc>
          <w:tcPr>
            <w:tcW w:w="3404" w:type="dxa"/>
          </w:tcPr>
          <w:p w14:paraId="1EECABAF" w14:textId="2680577F" w:rsidR="009B32AD" w:rsidRPr="009B32AD" w:rsidRDefault="00D8013B" w:rsidP="009B32A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/>
                <w:sz w:val="40"/>
                <w:szCs w:val="40"/>
              </w:rPr>
              <w:t>Multivariable Calculus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</w:tcPr>
          <w:p w14:paraId="78830E38" w14:textId="1DD8B9A4" w:rsidR="009B32AD" w:rsidRPr="009B32AD" w:rsidRDefault="00CE3F07" w:rsidP="009B32AD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MEDI-MSC-001</w:t>
            </w:r>
          </w:p>
        </w:tc>
        <w:tc>
          <w:tcPr>
            <w:tcW w:w="3403" w:type="dxa"/>
          </w:tcPr>
          <w:p w14:paraId="56C57CA5" w14:textId="745EAD9D" w:rsidR="009B32AD" w:rsidRPr="009B32AD" w:rsidRDefault="00CE3F07" w:rsidP="009B32A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/>
                <w:sz w:val="40"/>
                <w:szCs w:val="40"/>
              </w:rPr>
              <w:t>MSc Allergy</w:t>
            </w:r>
          </w:p>
        </w:tc>
      </w:tr>
      <w:tr w:rsidR="00CE3F07" w14:paraId="3AF522EA" w14:textId="77777777" w:rsidTr="00CE3F07">
        <w:trPr>
          <w:trHeight w:val="1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6" w:type="dxa"/>
          </w:tcPr>
          <w:p w14:paraId="7C85959A" w14:textId="0E9252BF" w:rsidR="00CE3F07" w:rsidRPr="009B32AD" w:rsidRDefault="00CE3F07" w:rsidP="00CE3F07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9B32AD">
              <w:rPr>
                <w:rFonts w:asciiTheme="minorHAnsi" w:hAnsiTheme="minorHAnsi" w:cstheme="minorHAnsi"/>
                <w:b/>
                <w:sz w:val="40"/>
                <w:szCs w:val="40"/>
              </w:rPr>
              <w:t>FEEG1002</w:t>
            </w:r>
          </w:p>
        </w:tc>
        <w:tc>
          <w:tcPr>
            <w:tcW w:w="3401" w:type="dxa"/>
          </w:tcPr>
          <w:p w14:paraId="2BC9300E" w14:textId="668B2104" w:rsidR="00CE3F07" w:rsidRPr="009B32AD" w:rsidRDefault="00CE3F07" w:rsidP="00CE3F07">
            <w:pPr>
              <w:pStyle w:val="TableParagraph"/>
              <w:spacing w:before="100" w:beforeAutospacing="1" w:line="533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40"/>
                <w:szCs w:val="40"/>
              </w:rPr>
            </w:pPr>
            <w:r w:rsidRPr="009B32AD">
              <w:rPr>
                <w:rFonts w:asciiTheme="minorHAnsi" w:hAnsiTheme="minorHAnsi" w:cstheme="minorHAnsi"/>
                <w:bCs/>
                <w:sz w:val="40"/>
                <w:szCs w:val="40"/>
              </w:rPr>
              <w:t>Mechanics, Structures &amp;</w:t>
            </w:r>
            <w:r>
              <w:rPr>
                <w:rFonts w:asciiTheme="minorHAnsi" w:hAnsiTheme="minorHAnsi" w:cstheme="minorHAnsi"/>
                <w:bCs/>
                <w:sz w:val="40"/>
                <w:szCs w:val="40"/>
              </w:rPr>
              <w:t xml:space="preserve"> </w:t>
            </w:r>
            <w:r w:rsidRPr="009B32AD">
              <w:rPr>
                <w:rFonts w:asciiTheme="minorHAnsi" w:hAnsiTheme="minorHAnsi" w:cstheme="minorHAnsi"/>
                <w:bCs/>
                <w:sz w:val="40"/>
                <w:szCs w:val="40"/>
              </w:rPr>
              <w:t>Materials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60454D58" w14:textId="2E205317" w:rsidR="00CE3F07" w:rsidRPr="009B32AD" w:rsidRDefault="00CE3F07" w:rsidP="00CE3F07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9B32AD">
              <w:rPr>
                <w:rFonts w:asciiTheme="minorHAnsi" w:hAnsiTheme="minorHAnsi" w:cstheme="minorHAnsi"/>
                <w:b/>
                <w:sz w:val="40"/>
                <w:szCs w:val="40"/>
              </w:rPr>
              <w:t>MEDI2046</w:t>
            </w:r>
          </w:p>
        </w:tc>
        <w:tc>
          <w:tcPr>
            <w:tcW w:w="3404" w:type="dxa"/>
          </w:tcPr>
          <w:p w14:paraId="5DB51504" w14:textId="29206A48" w:rsidR="00CE3F07" w:rsidRPr="009B32AD" w:rsidRDefault="00CE3F07" w:rsidP="00CE3F0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40"/>
                <w:szCs w:val="40"/>
              </w:rPr>
            </w:pPr>
            <w:r w:rsidRPr="009B32AD">
              <w:rPr>
                <w:rFonts w:asciiTheme="minorHAnsi" w:hAnsiTheme="minorHAnsi" w:cstheme="minorHAnsi"/>
                <w:bCs/>
                <w:sz w:val="40"/>
                <w:szCs w:val="40"/>
              </w:rPr>
              <w:t>Nervous Systems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</w:tcPr>
          <w:p w14:paraId="06F41173" w14:textId="2CDF902F" w:rsidR="00CE3F07" w:rsidRPr="009B32AD" w:rsidRDefault="00CE3F07" w:rsidP="00CE3F07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PHYS6005</w:t>
            </w:r>
          </w:p>
        </w:tc>
        <w:tc>
          <w:tcPr>
            <w:tcW w:w="3403" w:type="dxa"/>
          </w:tcPr>
          <w:p w14:paraId="5C4E17D5" w14:textId="17AB3374" w:rsidR="00CE3F07" w:rsidRPr="009B32AD" w:rsidRDefault="00CE3F07" w:rsidP="00CE3F0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/>
                <w:sz w:val="40"/>
                <w:szCs w:val="40"/>
              </w:rPr>
              <w:t>Cosmology</w:t>
            </w:r>
          </w:p>
        </w:tc>
      </w:tr>
      <w:tr w:rsidR="00CE3F07" w14:paraId="77316B3A" w14:textId="77777777" w:rsidTr="00CE3F07">
        <w:trPr>
          <w:trHeight w:val="1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6" w:type="dxa"/>
          </w:tcPr>
          <w:p w14:paraId="6949515C" w14:textId="58EFD070" w:rsidR="00CE3F07" w:rsidRPr="009B32AD" w:rsidRDefault="00CE3F07" w:rsidP="00CE3F07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9B32AD">
              <w:rPr>
                <w:rFonts w:asciiTheme="minorHAnsi" w:hAnsiTheme="minorHAnsi" w:cstheme="minorHAnsi"/>
                <w:b/>
                <w:sz w:val="40"/>
                <w:szCs w:val="40"/>
              </w:rPr>
              <w:t>FEEG1003</w:t>
            </w:r>
          </w:p>
        </w:tc>
        <w:tc>
          <w:tcPr>
            <w:tcW w:w="3401" w:type="dxa"/>
          </w:tcPr>
          <w:p w14:paraId="3CC314E8" w14:textId="3ABDA9F0" w:rsidR="00CE3F07" w:rsidRPr="009B32AD" w:rsidRDefault="00CE3F07" w:rsidP="00CE3F07">
            <w:pPr>
              <w:pStyle w:val="BodyText"/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40"/>
                <w:szCs w:val="40"/>
              </w:rPr>
            </w:pPr>
            <w:proofErr w:type="spellStart"/>
            <w:r w:rsidRPr="009B32AD">
              <w:rPr>
                <w:rFonts w:asciiTheme="minorHAnsi" w:hAnsiTheme="minorHAnsi" w:cstheme="minorHAnsi"/>
                <w:bCs/>
                <w:sz w:val="40"/>
                <w:szCs w:val="40"/>
              </w:rPr>
              <w:t>ThermoFluids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2305E3FF" w14:textId="7EBA7E95" w:rsidR="00CE3F07" w:rsidRPr="009B32AD" w:rsidRDefault="00CE3F07" w:rsidP="00CE3F07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9B32AD">
              <w:rPr>
                <w:rFonts w:asciiTheme="minorHAnsi" w:hAnsiTheme="minorHAnsi" w:cstheme="minorHAnsi"/>
                <w:b/>
                <w:sz w:val="40"/>
                <w:szCs w:val="40"/>
              </w:rPr>
              <w:t>MEDI3044</w:t>
            </w:r>
          </w:p>
        </w:tc>
        <w:tc>
          <w:tcPr>
            <w:tcW w:w="3404" w:type="dxa"/>
          </w:tcPr>
          <w:p w14:paraId="34086DB4" w14:textId="5397111D" w:rsidR="00CE3F07" w:rsidRPr="009B32AD" w:rsidRDefault="00CE3F07" w:rsidP="00CE3F0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40"/>
                <w:szCs w:val="40"/>
              </w:rPr>
            </w:pPr>
            <w:r w:rsidRPr="009B32AD">
              <w:rPr>
                <w:rFonts w:asciiTheme="minorHAnsi" w:hAnsiTheme="minorHAnsi" w:cstheme="minorHAnsi"/>
                <w:bCs/>
                <w:sz w:val="40"/>
                <w:szCs w:val="40"/>
              </w:rPr>
              <w:t>Child Health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</w:tcPr>
          <w:p w14:paraId="4265517B" w14:textId="1DE1B934" w:rsidR="00CE3F07" w:rsidRPr="009B32AD" w:rsidRDefault="00CE3F07" w:rsidP="00CE3F07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9B32AD">
              <w:rPr>
                <w:rFonts w:asciiTheme="minorHAnsi" w:hAnsiTheme="minorHAnsi" w:cstheme="minorHAnsi"/>
                <w:b/>
                <w:sz w:val="40"/>
                <w:szCs w:val="40"/>
              </w:rPr>
              <w:t>SOES1009</w:t>
            </w:r>
          </w:p>
        </w:tc>
        <w:tc>
          <w:tcPr>
            <w:tcW w:w="3403" w:type="dxa"/>
          </w:tcPr>
          <w:p w14:paraId="43F3B346" w14:textId="778AC9BB" w:rsidR="00CE3F07" w:rsidRPr="009B32AD" w:rsidRDefault="00CE3F07" w:rsidP="00CE3F07">
            <w:pPr>
              <w:pStyle w:val="TableParagraph"/>
              <w:spacing w:line="533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40"/>
                <w:szCs w:val="40"/>
              </w:rPr>
            </w:pPr>
            <w:r w:rsidRPr="009B32AD">
              <w:rPr>
                <w:rFonts w:asciiTheme="minorHAnsi" w:hAnsiTheme="minorHAnsi" w:cstheme="minorHAnsi"/>
                <w:bCs/>
                <w:sz w:val="40"/>
                <w:szCs w:val="40"/>
              </w:rPr>
              <w:t>The Living Earth</w:t>
            </w:r>
          </w:p>
        </w:tc>
      </w:tr>
      <w:tr w:rsidR="00CE3F07" w14:paraId="65DBC681" w14:textId="77777777" w:rsidTr="00CE3F07">
        <w:trPr>
          <w:trHeight w:val="1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6" w:type="dxa"/>
          </w:tcPr>
          <w:p w14:paraId="681FCFAC" w14:textId="6019F4D1" w:rsidR="00CE3F07" w:rsidRPr="009B32AD" w:rsidRDefault="00CE3F07" w:rsidP="00CE3F07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9B32AD">
              <w:rPr>
                <w:rFonts w:asciiTheme="minorHAnsi" w:hAnsiTheme="minorHAnsi" w:cstheme="minorHAnsi"/>
                <w:b/>
                <w:sz w:val="40"/>
                <w:szCs w:val="40"/>
              </w:rPr>
              <w:t>HIST1151</w:t>
            </w:r>
          </w:p>
        </w:tc>
        <w:tc>
          <w:tcPr>
            <w:tcW w:w="3401" w:type="dxa"/>
          </w:tcPr>
          <w:p w14:paraId="276EE203" w14:textId="5ED1D23C" w:rsidR="00CE3F07" w:rsidRPr="009B32AD" w:rsidRDefault="00CE3F07" w:rsidP="00CE3F07">
            <w:pPr>
              <w:pStyle w:val="BodyText"/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40"/>
                <w:szCs w:val="40"/>
              </w:rPr>
            </w:pPr>
            <w:r w:rsidRPr="009B32AD">
              <w:rPr>
                <w:rFonts w:asciiTheme="minorHAnsi" w:hAnsiTheme="minorHAnsi" w:cstheme="minorHAnsi"/>
                <w:bCs/>
                <w:sz w:val="40"/>
                <w:szCs w:val="40"/>
              </w:rPr>
              <w:t>World Histories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1889334D" w14:textId="5923A247" w:rsidR="00CE3F07" w:rsidRPr="009B32AD" w:rsidRDefault="00CE3F07" w:rsidP="00CE3F07">
            <w:pPr>
              <w:pStyle w:val="TableParagraph"/>
              <w:spacing w:line="533" w:lineRule="exac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MEDI6081</w:t>
            </w:r>
          </w:p>
        </w:tc>
        <w:tc>
          <w:tcPr>
            <w:tcW w:w="3404" w:type="dxa"/>
          </w:tcPr>
          <w:p w14:paraId="6281DA07" w14:textId="62BCA88A" w:rsidR="00CE3F07" w:rsidRPr="00CE3F07" w:rsidRDefault="00CE3F07" w:rsidP="00CE3F07">
            <w:pPr>
              <w:pStyle w:val="TableParagraph"/>
              <w:spacing w:line="533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40"/>
                <w:szCs w:val="40"/>
              </w:rPr>
            </w:pPr>
            <w:r w:rsidRPr="00CE3F07">
              <w:rPr>
                <w:rFonts w:asciiTheme="minorHAnsi" w:hAnsiTheme="minorHAnsi" w:cstheme="minorHAnsi"/>
                <w:bCs/>
                <w:sz w:val="40"/>
                <w:szCs w:val="40"/>
              </w:rPr>
              <w:t>Foundations of Allergic Disease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</w:tcPr>
          <w:p w14:paraId="63E14F79" w14:textId="56644027" w:rsidR="00CE3F07" w:rsidRPr="009B32AD" w:rsidRDefault="00CE3F07" w:rsidP="00CE3F07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9B32AD">
              <w:rPr>
                <w:rFonts w:asciiTheme="minorHAnsi" w:hAnsiTheme="minorHAnsi" w:cstheme="minorHAnsi"/>
                <w:b/>
                <w:sz w:val="40"/>
                <w:szCs w:val="40"/>
              </w:rPr>
              <w:t>SOES2017</w:t>
            </w:r>
          </w:p>
        </w:tc>
        <w:tc>
          <w:tcPr>
            <w:tcW w:w="3403" w:type="dxa"/>
          </w:tcPr>
          <w:p w14:paraId="55B2D29C" w14:textId="51704EEC" w:rsidR="00CE3F07" w:rsidRPr="009B32AD" w:rsidRDefault="00CE3F07" w:rsidP="00CE3F0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/>
                <w:sz w:val="40"/>
                <w:szCs w:val="40"/>
              </w:rPr>
              <w:t>Marine Benthos Ecology</w:t>
            </w:r>
          </w:p>
        </w:tc>
      </w:tr>
    </w:tbl>
    <w:p w14:paraId="45966771" w14:textId="77777777" w:rsidR="00987805" w:rsidRDefault="00987805">
      <w:pPr>
        <w:pStyle w:val="BodyText"/>
        <w:rPr>
          <w:sz w:val="20"/>
        </w:rPr>
      </w:pPr>
    </w:p>
    <w:p w14:paraId="360B28CD" w14:textId="77777777" w:rsidR="00987805" w:rsidRDefault="00987805">
      <w:pPr>
        <w:pStyle w:val="BodyText"/>
        <w:spacing w:before="10"/>
        <w:rPr>
          <w:sz w:val="22"/>
        </w:rPr>
      </w:pPr>
    </w:p>
    <w:p w14:paraId="4718CAA2" w14:textId="77777777" w:rsidR="00415B87" w:rsidRDefault="00415B87"/>
    <w:sectPr w:rsidR="00415B87">
      <w:type w:val="continuous"/>
      <w:pgSz w:w="19200" w:h="10800" w:orient="landscape"/>
      <w:pgMar w:top="100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05"/>
    <w:rsid w:val="00415B87"/>
    <w:rsid w:val="00987805"/>
    <w:rsid w:val="009B32AD"/>
    <w:rsid w:val="00AF3B6B"/>
    <w:rsid w:val="00CE3F07"/>
    <w:rsid w:val="00D8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2C69"/>
  <w15:docId w15:val="{6EFC7023-CA27-4AFB-8FE3-E3621E52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 Light" w:eastAsia="Calibri Light" w:hAnsi="Calibri Light" w:cs="Calibri Light"/>
      <w:sz w:val="88"/>
      <w:szCs w:val="8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146"/>
    </w:pPr>
  </w:style>
  <w:style w:type="table" w:styleId="TableGrid">
    <w:name w:val="Table Grid"/>
    <w:basedOn w:val="TableNormal"/>
    <w:uiPriority w:val="39"/>
    <w:rsid w:val="009B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9B32A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9B32A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“More than a dumping ground for lecture slides”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VLE Superleague</dc:title>
  <dc:creator>Ruff A.R.</dc:creator>
  <cp:lastModifiedBy>Anna Ruff</cp:lastModifiedBy>
  <cp:revision>2</cp:revision>
  <dcterms:created xsi:type="dcterms:W3CDTF">2021-06-22T08:35:00Z</dcterms:created>
  <dcterms:modified xsi:type="dcterms:W3CDTF">2021-06-22T08:35:00Z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PowerPoint® for Office 365</vt:lpwstr>
  </property>
  <property fmtid="{D5CDD505-2E9C-101B-9397-08002B2CF9AE}" pid="4" name="LastSaved">
    <vt:filetime>2020-04-03T00:00:00Z</vt:filetime>
  </property>
</Properties>
</file>