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43F38" w14:textId="77777777" w:rsidR="004E678C" w:rsidRPr="004E678C" w:rsidRDefault="004E678C" w:rsidP="004E678C">
      <w:pPr>
        <w:jc w:val="center"/>
        <w:rPr>
          <w:b/>
          <w:sz w:val="28"/>
          <w:szCs w:val="28"/>
          <w:lang w:val="fr-FR"/>
        </w:rPr>
      </w:pPr>
      <w:r w:rsidRPr="004E678C">
        <w:rPr>
          <w:b/>
          <w:sz w:val="28"/>
          <w:szCs w:val="28"/>
          <w:lang w:val="fr-FR"/>
        </w:rPr>
        <w:t>DPA Plan</w:t>
      </w:r>
    </w:p>
    <w:p w14:paraId="627A309E" w14:textId="77777777" w:rsidR="004E678C" w:rsidRPr="00E31061" w:rsidRDefault="004E678C" w:rsidP="004E678C">
      <w:pPr>
        <w:rPr>
          <w:b/>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126"/>
        <w:gridCol w:w="2268"/>
      </w:tblGrid>
      <w:tr w:rsidR="004E678C" w:rsidRPr="00C026B7" w14:paraId="277CED49" w14:textId="77777777" w:rsidTr="00D80946">
        <w:trPr>
          <w:trHeight w:val="300"/>
        </w:trPr>
        <w:tc>
          <w:tcPr>
            <w:tcW w:w="4786" w:type="dxa"/>
          </w:tcPr>
          <w:p w14:paraId="04A7FF2F" w14:textId="3FA2247A" w:rsidR="004E678C" w:rsidRPr="00C026B7" w:rsidRDefault="004E678C" w:rsidP="00D80946">
            <w:pPr>
              <w:spacing w:before="120" w:after="120"/>
            </w:pPr>
            <w:r>
              <w:t xml:space="preserve">Ethics reference number:  </w:t>
            </w:r>
            <w:r w:rsidR="005102B7">
              <w:t>40702</w:t>
            </w:r>
            <w:bookmarkStart w:id="0" w:name="_GoBack"/>
            <w:bookmarkEnd w:id="0"/>
            <w:r w:rsidR="00C645A4" w:rsidRPr="00C026B7">
              <w:t xml:space="preserve"> </w:t>
            </w:r>
          </w:p>
        </w:tc>
        <w:tc>
          <w:tcPr>
            <w:tcW w:w="2126" w:type="dxa"/>
          </w:tcPr>
          <w:p w14:paraId="3BF56320" w14:textId="0C132D3B" w:rsidR="004E678C" w:rsidRPr="00C026B7" w:rsidRDefault="004E678C" w:rsidP="00D80946">
            <w:pPr>
              <w:spacing w:before="120" w:after="120"/>
            </w:pPr>
            <w:r>
              <w:t>Version</w:t>
            </w:r>
            <w:r w:rsidRPr="00C026B7">
              <w:t>:</w:t>
            </w:r>
            <w:r>
              <w:t xml:space="preserve"> </w:t>
            </w:r>
            <w:r w:rsidR="00C645A4">
              <w:rPr>
                <w:highlight w:val="yellow"/>
              </w:rPr>
              <w:t>1</w:t>
            </w:r>
          </w:p>
        </w:tc>
        <w:tc>
          <w:tcPr>
            <w:tcW w:w="2268" w:type="dxa"/>
          </w:tcPr>
          <w:p w14:paraId="4FE88D2E" w14:textId="4FE7E7C5" w:rsidR="004E678C" w:rsidRPr="00C026B7" w:rsidRDefault="004E678C" w:rsidP="00D80946">
            <w:pPr>
              <w:spacing w:before="120" w:after="120"/>
            </w:pPr>
            <w:r>
              <w:t xml:space="preserve">Date: </w:t>
            </w:r>
            <w:r w:rsidR="00C645A4">
              <w:t>20/04/2018</w:t>
            </w:r>
          </w:p>
        </w:tc>
      </w:tr>
      <w:tr w:rsidR="004E678C" w:rsidRPr="00C026B7" w14:paraId="093A5890" w14:textId="77777777" w:rsidTr="00D80946">
        <w:trPr>
          <w:trHeight w:val="300"/>
        </w:trPr>
        <w:tc>
          <w:tcPr>
            <w:tcW w:w="9180" w:type="dxa"/>
            <w:gridSpan w:val="3"/>
          </w:tcPr>
          <w:p w14:paraId="7EA7DF9C" w14:textId="7A52E347" w:rsidR="004E678C" w:rsidRDefault="004E678C" w:rsidP="00D80946">
            <w:pPr>
              <w:spacing w:before="120" w:after="120"/>
            </w:pPr>
            <w:r>
              <w:t xml:space="preserve">Study Title: </w:t>
            </w:r>
            <w:r w:rsidR="00C645A4">
              <w:rPr>
                <w:highlight w:val="yellow"/>
              </w:rPr>
              <w:t>The Story of Us</w:t>
            </w:r>
          </w:p>
        </w:tc>
      </w:tr>
      <w:tr w:rsidR="004E678C" w:rsidRPr="00C026B7" w14:paraId="0900E243" w14:textId="77777777" w:rsidTr="00D80946">
        <w:trPr>
          <w:trHeight w:val="300"/>
        </w:trPr>
        <w:tc>
          <w:tcPr>
            <w:tcW w:w="9180" w:type="dxa"/>
            <w:gridSpan w:val="3"/>
          </w:tcPr>
          <w:p w14:paraId="1E644D94" w14:textId="79C0A0E2" w:rsidR="004E678C" w:rsidRDefault="004E678C" w:rsidP="00D80946">
            <w:pPr>
              <w:spacing w:before="120" w:after="120"/>
            </w:pPr>
            <w:r>
              <w:t xml:space="preserve">Investigator: </w:t>
            </w:r>
            <w:r w:rsidR="00C645A4">
              <w:rPr>
                <w:highlight w:val="yellow"/>
              </w:rPr>
              <w:t xml:space="preserve">Ashton Kingdon </w:t>
            </w:r>
          </w:p>
        </w:tc>
      </w:tr>
    </w:tbl>
    <w:p w14:paraId="01F4E05D" w14:textId="77777777" w:rsidR="004E678C" w:rsidRDefault="004E678C" w:rsidP="004E678C"/>
    <w:p w14:paraId="374E27AB" w14:textId="32079CAE" w:rsidR="00C645A4" w:rsidRDefault="004E678C" w:rsidP="004E678C">
      <w:r>
        <w:t>The following is an exhaustive and complete list of all the data that will be collected (through questionnaires, interviews, extraction from records, etc)</w:t>
      </w:r>
      <w:r w:rsidR="00C645A4">
        <w:t xml:space="preserve"> The data that will be collected will include the names of contacts, the consent forms that they will be required to sign, and notes of the interview conversation. </w:t>
      </w:r>
    </w:p>
    <w:p w14:paraId="03F120A9" w14:textId="769244D6" w:rsidR="00C645A4" w:rsidRDefault="004E678C" w:rsidP="004E678C">
      <w:r>
        <w:t>The data is relevant to the study purposes because</w:t>
      </w:r>
      <w:r w:rsidR="00C645A4">
        <w:t xml:space="preserve"> it will help me to understand which participant felt a certain way about the specific questions, which will help me with designing the application.</w:t>
      </w:r>
      <w:r>
        <w:t xml:space="preserve">  The data is</w:t>
      </w:r>
      <w:r w:rsidRPr="009F6A2F">
        <w:t xml:space="preserve"> </w:t>
      </w:r>
      <w:r>
        <w:t>adequate because</w:t>
      </w:r>
      <w:r w:rsidR="00C645A4">
        <w:t xml:space="preserve"> I am only doing a short study for the benefit of market research contributing to a project for one of my modules and thus do not need to collect large amounts of data</w:t>
      </w:r>
      <w:r>
        <w:t xml:space="preserve">, and the data is not excessive </w:t>
      </w:r>
      <w:r w:rsidR="00C645A4">
        <w:t xml:space="preserve">because it is just the names of the participants that I will be collecting. </w:t>
      </w:r>
    </w:p>
    <w:p w14:paraId="7BFF2836" w14:textId="74905DF0" w:rsidR="00C645A4" w:rsidRDefault="004E678C" w:rsidP="004E678C">
      <w:r>
        <w:t xml:space="preserve">The data will be processed fairly </w:t>
      </w:r>
      <w:r w:rsidR="00C645A4">
        <w:t xml:space="preserve">because the participants have signed consent forms to agree that they will be interviewed, and notes will be taken, they are also made aware of how their data will be used and that it will be destroyed after transcription. </w:t>
      </w:r>
    </w:p>
    <w:p w14:paraId="2DBFF7B1" w14:textId="43997EAB" w:rsidR="004E678C" w:rsidRDefault="004E678C" w:rsidP="004E678C">
      <w:r>
        <w:t xml:space="preserve">The data’s accuracy is ensured </w:t>
      </w:r>
      <w:r w:rsidR="00C645A4">
        <w:t xml:space="preserve">because I will be transcribing from notes that I will be taking from interviews conducted by myself. </w:t>
      </w:r>
    </w:p>
    <w:p w14:paraId="12F3F157" w14:textId="2E68761D" w:rsidR="00C645A4" w:rsidRDefault="004E678C" w:rsidP="004E678C">
      <w:r>
        <w:t>Data will be stored on</w:t>
      </w:r>
      <w:r w:rsidR="00C645A4">
        <w:t xml:space="preserve"> the investigators laptop and will then be deleted once written into the project. </w:t>
      </w:r>
    </w:p>
    <w:p w14:paraId="3B6CAB84" w14:textId="67629F95" w:rsidR="004E678C" w:rsidRDefault="004E678C" w:rsidP="004E678C">
      <w:r>
        <w:t>Data files will be protected by</w:t>
      </w:r>
      <w:r w:rsidR="00C645A4">
        <w:t xml:space="preserve"> a password protected personal laptop that only I have access too. </w:t>
      </w:r>
    </w:p>
    <w:p w14:paraId="52FCA811" w14:textId="32F96BCE" w:rsidR="004E678C" w:rsidRDefault="004E678C" w:rsidP="004E678C">
      <w:r>
        <w:t>The data will be destroyed by</w:t>
      </w:r>
      <w:r w:rsidR="00C645A4">
        <w:t xml:space="preserve"> being deleted once written into the project. </w:t>
      </w:r>
    </w:p>
    <w:p w14:paraId="2FE517AC" w14:textId="02C9F483" w:rsidR="00C645A4" w:rsidRDefault="004E678C" w:rsidP="00C645A4">
      <w:pPr>
        <w:rPr>
          <w:rFonts w:ascii="Lucida Sans" w:hAnsi="Lucida Sans"/>
          <w:sz w:val="20"/>
          <w:szCs w:val="20"/>
        </w:rPr>
      </w:pPr>
      <w:r>
        <w:t>The data will be processed in accordance with the rights of the participants because they will have the right to access, correct, and/or withdraw their data at any time and for any reason.  Participants will be able to exercise their rights by contacting the investigator (e-mail:</w:t>
      </w:r>
      <w:r w:rsidR="00C645A4" w:rsidRPr="00C645A4">
        <w:t xml:space="preserve"> </w:t>
      </w:r>
      <w:hyperlink r:id="rId7" w:history="1">
        <w:r w:rsidR="00C645A4" w:rsidRPr="00AC2209">
          <w:rPr>
            <w:rStyle w:val="Hyperlink"/>
            <w:rFonts w:ascii="Lucida Sans" w:hAnsi="Lucida Sans"/>
            <w:sz w:val="20"/>
            <w:szCs w:val="20"/>
          </w:rPr>
          <w:t>A.R.Kingdon@soton.ac.uk</w:t>
        </w:r>
      </w:hyperlink>
    </w:p>
    <w:p w14:paraId="41C86818" w14:textId="7296B65F" w:rsidR="004E678C" w:rsidRPr="00C645A4" w:rsidRDefault="004E678C" w:rsidP="004E678C">
      <w:pPr>
        <w:rPr>
          <w:rFonts w:ascii="Lucida Sans" w:hAnsi="Lucida Sans"/>
          <w:sz w:val="20"/>
          <w:szCs w:val="20"/>
        </w:rPr>
      </w:pPr>
      <w:r>
        <w:t>)or the project supervisor (e-mail:</w:t>
      </w:r>
      <w:r w:rsidR="00C645A4" w:rsidRPr="00C645A4">
        <w:rPr>
          <w:rFonts w:ascii="Lucida Sans" w:hAnsi="Lucida Sans"/>
          <w:sz w:val="20"/>
          <w:szCs w:val="20"/>
        </w:rPr>
        <w:t xml:space="preserve"> </w:t>
      </w:r>
      <w:r w:rsidR="00C645A4">
        <w:rPr>
          <w:rFonts w:ascii="Lucida Sans" w:hAnsi="Lucida Sans"/>
          <w:sz w:val="20"/>
          <w:szCs w:val="20"/>
        </w:rPr>
        <w:t>DEM@soton.ac.uk</w:t>
      </w:r>
    </w:p>
    <w:p w14:paraId="404E4B58" w14:textId="7DB43954" w:rsidR="004E678C" w:rsidRDefault="004E678C" w:rsidP="004E678C">
      <w:r>
        <w:rPr>
          <w:highlight w:val="yellow"/>
        </w:rPr>
        <w:t xml:space="preserve">The data will be anonymised </w:t>
      </w:r>
      <w:r w:rsidRPr="00B456BA">
        <w:rPr>
          <w:highlight w:val="yellow"/>
        </w:rPr>
        <w:t>by</w:t>
      </w:r>
      <w:r w:rsidR="00C645A4">
        <w:rPr>
          <w:highlight w:val="yellow"/>
        </w:rPr>
        <w:t xml:space="preserve"> keeping all names and personal details out of the project and transcription so that my participants remain anonymous at all times </w:t>
      </w:r>
      <w:r w:rsidRPr="00B456BA">
        <w:rPr>
          <w:highlight w:val="yellow"/>
        </w:rPr>
        <w:t xml:space="preserve"> Consent forms will be linked to the data by</w:t>
      </w:r>
      <w:r w:rsidR="00C645A4">
        <w:rPr>
          <w:highlight w:val="yellow"/>
        </w:rPr>
        <w:t xml:space="preserve"> having them included within the study as evidence that </w:t>
      </w:r>
      <w:r w:rsidR="0050242C">
        <w:rPr>
          <w:highlight w:val="yellow"/>
        </w:rPr>
        <w:t xml:space="preserve">my participants have consented to their information being used. </w:t>
      </w:r>
    </w:p>
    <w:p w14:paraId="0DC9C1AA" w14:textId="77777777" w:rsidR="004E678C" w:rsidRDefault="004E678C" w:rsidP="004E678C"/>
    <w:p w14:paraId="101745D1" w14:textId="77777777" w:rsidR="004E678C" w:rsidRDefault="004E678C">
      <w:pPr>
        <w:spacing w:after="160" w:line="259" w:lineRule="auto"/>
        <w:rPr>
          <w:rFonts w:ascii="Times New Roman" w:eastAsia="Times New Roman" w:hAnsi="Times New Roman"/>
          <w:b/>
          <w:bCs/>
          <w:i/>
          <w:sz w:val="26"/>
          <w:szCs w:val="26"/>
        </w:rPr>
      </w:pPr>
      <w:r>
        <w:br w:type="page"/>
      </w:r>
    </w:p>
    <w:p w14:paraId="67DE1919" w14:textId="77777777" w:rsidR="004E678C" w:rsidRPr="00DC1D6B" w:rsidRDefault="004E678C" w:rsidP="004E678C">
      <w:pPr>
        <w:pStyle w:val="Heading2"/>
      </w:pPr>
      <w:r w:rsidRPr="00DC1D6B">
        <w:lastRenderedPageBreak/>
        <w:t>Data Pro</w:t>
      </w:r>
      <w:r>
        <w:t>tection Act 1998 (DPA) best practice</w:t>
      </w:r>
    </w:p>
    <w:p w14:paraId="4E75BA6F"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If the study involves personal or sensitive data, explicitly explain how data will be collected, stored, analysed, held securely, and in turn destroyed. The DPA does not apply to anonymous data and a DPA Plan is not required in the case of such data.</w:t>
      </w:r>
    </w:p>
    <w:p w14:paraId="157E12D0"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principles of the DPA are that personal data must be:</w:t>
      </w:r>
    </w:p>
    <w:p w14:paraId="20A46AEA"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Processed fairly and lawfully.</w:t>
      </w:r>
    </w:p>
    <w:p w14:paraId="5EA65312"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Processed for specified purposes and in an appropriate way.</w:t>
      </w:r>
    </w:p>
    <w:p w14:paraId="2DCDBEFE"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Adequate, relevant and not excessive for the purposes.</w:t>
      </w:r>
    </w:p>
    <w:p w14:paraId="4924EDDD"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Accurate and up-to-date.</w:t>
      </w:r>
    </w:p>
    <w:p w14:paraId="28C61E17"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Not kept for longer than necessary.</w:t>
      </w:r>
    </w:p>
    <w:p w14:paraId="537D13EC"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Processed in accordance with the rights of data subjects (participants).</w:t>
      </w:r>
    </w:p>
    <w:p w14:paraId="00722E16" w14:textId="77777777"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Protected by appropriate security, both practical and organisational.</w:t>
      </w:r>
    </w:p>
    <w:p w14:paraId="375EC44E" w14:textId="77777777" w:rsidR="004E678C" w:rsidRPr="004660A7" w:rsidRDefault="004E678C" w:rsidP="004E678C">
      <w:pPr>
        <w:numPr>
          <w:ilvl w:val="0"/>
          <w:numId w:val="1"/>
        </w:num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Not transferred outside the European Economic Area (EEA) without adequate data protection controls.</w:t>
      </w:r>
    </w:p>
    <w:p w14:paraId="499DB4A9"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Data is recorded information, whether stored electronically on computer or in paper-based filing systems.  Personal data is information about an identifiable living individual.  It can be factual, such as the date of a person’s interview, or an opinion, such someone’s view on how the person has performed on a task.  It obviously includes individuals’ contact addresses or telephone numbers.  (Less obviously, note that personal data is being processed where information is collected and analysed with the intention of distinguishing one individual from another and to take a particular action in respect of an individual.  This can take place even if no obvious identifiers, such as names or addresses, are held.)  Processing is any activity that involves data, including collecting, recording or retrieving, using, disclosing, organising, adapting, changing, updating, or destroying it.</w:t>
      </w:r>
    </w:p>
    <w:p w14:paraId="422891E8"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DPA identifies Sensitive Personal Data as:</w:t>
      </w:r>
    </w:p>
    <w:p w14:paraId="29725B4E"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racial or ethnic origin of the data subject (participant);</w:t>
      </w:r>
    </w:p>
    <w:p w14:paraId="23259A00"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political opinions;</w:t>
      </w:r>
    </w:p>
    <w:p w14:paraId="7491C398"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religious beliefs or other beliefs of a similar nature;</w:t>
      </w:r>
    </w:p>
    <w:p w14:paraId="17099702"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whether he is a member of a trade union;</w:t>
      </w:r>
    </w:p>
    <w:p w14:paraId="65F2D3B5"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physical or mental health or condition;</w:t>
      </w:r>
    </w:p>
    <w:p w14:paraId="2FB0B87F"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sexual life;</w:t>
      </w:r>
    </w:p>
    <w:p w14:paraId="29A2AFA3" w14:textId="77777777"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commission or alleged commission by him of any offence or</w:t>
      </w:r>
    </w:p>
    <w:p w14:paraId="6138CF56" w14:textId="77777777" w:rsidR="004E678C" w:rsidRPr="004660A7" w:rsidRDefault="004E678C" w:rsidP="004E678C">
      <w:pPr>
        <w:numPr>
          <w:ilvl w:val="0"/>
          <w:numId w:val="2"/>
        </w:num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any proceedings for any offence committed or alleged to have been committed by him, the disposal of such proceedings and the sentence of court in such proceedings.</w:t>
      </w:r>
    </w:p>
    <w:p w14:paraId="5B770F40"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processing of sensitive data must meet at least one of the 10 stricter conditions laid down in Schedule 3 of the DPA.  It may be useful to know that condition 1 of this schedule permits processing of such data if the data subject has given his explicit consent, and condition 5 if the information has been made public as a result of steps deliberately taken by the data subject.</w:t>
      </w:r>
    </w:p>
    <w:p w14:paraId="0190F181"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Keep in mind that the Police have a right of access to personal data held by the study for the purpose of safeguarding national security;  preventing or detecting crime;  prosecuting or apprehending offenders;  assessing or collecting tax;  or protecting the vital interests of the data subject or another.</w:t>
      </w:r>
    </w:p>
    <w:p w14:paraId="308DA0E1"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Researchers are exempted:  from the second data protection principle, meaning that personal data can be processed for purposes other than for which they were originally obtained; from the fifth data protection principle, meaning that personal data can be held indefinitely; and from the data subject’s right of access to his personal data provided the data is processed for research purposes and the results do not identify data subjects.  In addition, the Data Protection (Processing of Sensitive Personal Data) Order 2000 para.9 provides that processing in the course of maintaining </w:t>
      </w:r>
      <w:r w:rsidRPr="004660A7">
        <w:rPr>
          <w:rFonts w:ascii="Lucida Sans" w:eastAsia="SimSun" w:hAnsi="Lucida Sans"/>
          <w:iCs/>
          <w:color w:val="7F7F7F"/>
          <w:sz w:val="20"/>
          <w:szCs w:val="20"/>
          <w:lang w:eastAsia="zh-CN"/>
        </w:rPr>
        <w:lastRenderedPageBreak/>
        <w:t>archives for research purposes is permissible where the sensitive personal data are not used to take decisions about any person without their consent and no substantial damage or distress is caused to any person by the keeping of those data.  These exemptions do NOT give a blanket exemption from all the Data Protection Principles to data provided and/or used for research purposes.  Researchers wishing to use personal data should be aware that the Data Protection Principles still generally apply, notably the requirement to keep data secure</w:t>
      </w:r>
      <w:r w:rsidRPr="004660A7">
        <w:rPr>
          <w:rFonts w:ascii="Lucida Sans" w:eastAsia="SimSun" w:hAnsi="Lucida Sans"/>
          <w:iCs/>
          <w:color w:val="7F7F7F"/>
          <w:sz w:val="20"/>
          <w:szCs w:val="20"/>
          <w:lang w:eastAsia="zh-CN"/>
        </w:rPr>
        <w:footnoteReference w:id="1"/>
      </w:r>
      <w:r w:rsidRPr="004660A7">
        <w:rPr>
          <w:rFonts w:ascii="Lucida Sans" w:eastAsia="SimSun" w:hAnsi="Lucida Sans"/>
          <w:iCs/>
          <w:color w:val="7F7F7F"/>
          <w:sz w:val="20"/>
          <w:szCs w:val="20"/>
          <w:lang w:eastAsia="zh-CN"/>
        </w:rPr>
        <w:t>.</w:t>
      </w:r>
    </w:p>
    <w:p w14:paraId="4461A85D"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A study may seek to anonymise the data it keeps.  Anonymisation involves the removal of participants' personal information (names; e-mail address; whatever data it is that might permit identification; etc) from the data such that what remains cannot be used to identify them.  Note that audio and video recordings (and often transcriptions too) cannot easily be anonymised, so they should normally be treated as non-anonymous data.  Anonymised data can usually be kept without security and can easily be passed to other investigators for specialist analysis.  </w:t>
      </w:r>
    </w:p>
    <w:p w14:paraId="7184C7D8"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The DPA requires access to be granted to participants to all of their data, if any part of that data allows their identification.  If the data has been anonymised, two issues arise. </w:t>
      </w:r>
    </w:p>
    <w:p w14:paraId="0DF399B7"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1. If the personal information has been removed from the data AND DESTROYED, then the DPA is no longer applicable, and the data can be kept without security. However, investigators should note that they will be unable to follow up or subsequently contact participants in any way, or associate individuals with particular data, and should not attempt to suggest they might do so. </w:t>
      </w:r>
    </w:p>
    <w:p w14:paraId="555CB8DA"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2. If the personal information has been removed from the bulk of the data, but NOT destroyed (ie, is kept separately), then the DPA remains applicable. In this situation, the personal information needs to be (a) kept both separately and securely from the anonymised data, and (b) to be linked or 'keyed' to the anonymised data, such keys to be similarly kept securely (and often kept with the personal information). </w:t>
      </w:r>
    </w:p>
    <w:p w14:paraId="612C65F3"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If personal data is collected, in the ‘Participant Information’, inform the participant of: </w:t>
      </w:r>
    </w:p>
    <w:p w14:paraId="7F50048C" w14:textId="77777777"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processes the study will take to ensure data security; </w:t>
      </w:r>
    </w:p>
    <w:p w14:paraId="3BCB76EE" w14:textId="77777777"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their right to access and correct their data and their right to request removal of their data; </w:t>
      </w:r>
    </w:p>
    <w:p w14:paraId="079E5CE9"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authority which will give them access to their data (provide the contact information). </w:t>
      </w:r>
    </w:p>
    <w:p w14:paraId="615EFEF4"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If sensitive data is collected, or the study involves clinical studies, human tissue samples, invasive procedures, or young or vulnerable people, provide additional detail.  In the ‘Participant Information’, inform the participant of: </w:t>
      </w:r>
    </w:p>
    <w:p w14:paraId="1467CC35" w14:textId="77777777"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separation of identifying data and the anonymisation process; </w:t>
      </w:r>
    </w:p>
    <w:p w14:paraId="6D11C081" w14:textId="77777777"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method of linking the consent form (if any) to the participant’s data; </w:t>
      </w:r>
    </w:p>
    <w:p w14:paraId="5D12F7FE"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the processes for the destruction of all study data (if appropriate).</w:t>
      </w:r>
    </w:p>
    <w:p w14:paraId="3BC0B11A"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study should conform to the University policy on data management applicable:</w:t>
      </w:r>
    </w:p>
    <w:p w14:paraId="6A570683"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http://www.southampton.ac.uk/library/research/researchdata/</w:t>
      </w:r>
    </w:p>
    <w:p w14:paraId="27A1C827"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Investigators may find the University’s survey platform useful:</w:t>
      </w:r>
    </w:p>
    <w:p w14:paraId="04883D9D" w14:textId="77777777"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https://www.isurvey.soton.ac.uk/</w:t>
      </w:r>
    </w:p>
    <w:p w14:paraId="79B06169" w14:textId="77777777" w:rsidR="004E678C" w:rsidRDefault="004E678C" w:rsidP="004E678C">
      <w:pPr>
        <w:pStyle w:val="Heading1"/>
      </w:pPr>
      <w:r>
        <w:t>Contacts</w:t>
      </w:r>
    </w:p>
    <w:p w14:paraId="7E95EDE1" w14:textId="77777777" w:rsidR="004E678C" w:rsidRDefault="00C86009" w:rsidP="004E678C">
      <w:r>
        <w:fldChar w:fldCharType="begin"/>
      </w:r>
      <w:r>
        <w:instrText xml:space="preserve"> DOCPROPERTY  Faculty  \* MERGEFORMAT </w:instrText>
      </w:r>
      <w:r>
        <w:fldChar w:fldCharType="separate"/>
      </w:r>
      <w:r w:rsidR="004E678C">
        <w:t>FPSE</w:t>
      </w:r>
      <w:r>
        <w:fldChar w:fldCharType="end"/>
      </w:r>
      <w:r w:rsidR="004E678C">
        <w:t xml:space="preserve"> Research Support team, ergopse</w:t>
      </w:r>
      <w:r w:rsidR="004E678C" w:rsidRPr="006A51CC">
        <w:t>@soton.ac.uk</w:t>
      </w:r>
      <w:r w:rsidR="004E678C">
        <w:t>.</w:t>
      </w:r>
    </w:p>
    <w:p w14:paraId="58D3D0F0" w14:textId="77777777" w:rsidR="00843BA3" w:rsidRDefault="00C86009"/>
    <w:sectPr w:rsidR="00843BA3" w:rsidSect="00B85670">
      <w:headerReference w:type="default" r:id="rId8"/>
      <w:footerReference w:type="default" r:id="rId9"/>
      <w:footerReference w:type="first" r:id="rId10"/>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3091" w14:textId="77777777" w:rsidR="00C86009" w:rsidRDefault="00C86009" w:rsidP="004E678C">
      <w:pPr>
        <w:spacing w:after="0" w:line="240" w:lineRule="auto"/>
      </w:pPr>
      <w:r>
        <w:separator/>
      </w:r>
    </w:p>
  </w:endnote>
  <w:endnote w:type="continuationSeparator" w:id="0">
    <w:p w14:paraId="436F5A4D" w14:textId="77777777" w:rsidR="00C86009" w:rsidRDefault="00C86009" w:rsidP="004E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3230" w14:textId="77777777" w:rsidR="00770565" w:rsidRPr="00E31061" w:rsidRDefault="004E678C" w:rsidP="00D149DE">
    <w:pPr>
      <w:pStyle w:val="Footer"/>
      <w:pBdr>
        <w:top w:val="single" w:sz="4" w:space="1" w:color="auto"/>
      </w:pBdr>
      <w:tabs>
        <w:tab w:val="clear" w:pos="4513"/>
        <w:tab w:val="clear" w:pos="9026"/>
        <w:tab w:val="right" w:pos="9639"/>
      </w:tabs>
      <w:rPr>
        <w:lang w:val="fr-FR"/>
      </w:rPr>
    </w:pPr>
    <w:r>
      <w:fldChar w:fldCharType="begin"/>
    </w:r>
    <w:r w:rsidRPr="00E31061">
      <w:rPr>
        <w:lang w:val="fr-FR"/>
      </w:rPr>
      <w:instrText xml:space="preserve"> FILENAME   \* MERGEFORMAT </w:instrText>
    </w:r>
    <w:r>
      <w:fldChar w:fldCharType="separate"/>
    </w:r>
    <w:r w:rsidRPr="00E31061">
      <w:rPr>
        <w:noProof/>
        <w:lang w:val="fr-FR"/>
      </w:rPr>
      <w:t>FPSE EC Templates v66f.doc</w:t>
    </w:r>
    <w:r>
      <w:fldChar w:fldCharType="end"/>
    </w:r>
    <w:r w:rsidRPr="00E31061">
      <w:rPr>
        <w:lang w:val="fr-FR"/>
      </w:rPr>
      <w:tab/>
      <w:t xml:space="preserve">Page </w:t>
    </w:r>
    <w:r>
      <w:fldChar w:fldCharType="begin"/>
    </w:r>
    <w:r w:rsidRPr="00E31061">
      <w:rPr>
        <w:lang w:val="fr-FR"/>
      </w:rPr>
      <w:instrText xml:space="preserve"> PAGE   \* MERGEFORMAT </w:instrText>
    </w:r>
    <w:r>
      <w:fldChar w:fldCharType="separate"/>
    </w:r>
    <w:r>
      <w:rPr>
        <w:noProof/>
        <w:lang w:val="fr-FR"/>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7F93" w14:textId="77777777" w:rsidR="00770565" w:rsidRPr="00E31061" w:rsidRDefault="004E678C" w:rsidP="006B72E9">
    <w:pPr>
      <w:pStyle w:val="Footer"/>
      <w:pBdr>
        <w:top w:val="single" w:sz="4" w:space="1" w:color="auto"/>
      </w:pBdr>
      <w:tabs>
        <w:tab w:val="clear" w:pos="4513"/>
        <w:tab w:val="clear" w:pos="9026"/>
        <w:tab w:val="center" w:pos="5103"/>
        <w:tab w:val="right" w:pos="9639"/>
      </w:tabs>
      <w:rPr>
        <w:lang w:val="fr-FR"/>
      </w:rPr>
    </w:pPr>
    <w:r>
      <w:fldChar w:fldCharType="begin"/>
    </w:r>
    <w:r w:rsidRPr="00E31061">
      <w:rPr>
        <w:lang w:val="fr-FR"/>
      </w:rPr>
      <w:instrText xml:space="preserve"> FILENAME   \* MERGEFORMAT </w:instrText>
    </w:r>
    <w:r>
      <w:fldChar w:fldCharType="separate"/>
    </w:r>
    <w:r w:rsidRPr="00E31061">
      <w:rPr>
        <w:noProof/>
        <w:lang w:val="fr-FR"/>
      </w:rPr>
      <w:t>FPSE EC Templates v66f.doc</w:t>
    </w:r>
    <w:r>
      <w:fldChar w:fldCharType="end"/>
    </w:r>
    <w:r w:rsidRPr="00E31061">
      <w:rPr>
        <w:lang w:val="fr-FR"/>
      </w:rPr>
      <w:tab/>
    </w:r>
    <w:r>
      <w:fldChar w:fldCharType="begin"/>
    </w:r>
    <w:r w:rsidRPr="00E31061">
      <w:rPr>
        <w:lang w:val="fr-FR"/>
      </w:rPr>
      <w:instrText xml:space="preserve"> DOCPROPERTY  LastSavedTime  \@ "yyyy-MM-dd" \* MERGEFORMAT </w:instrText>
    </w:r>
    <w:r>
      <w:fldChar w:fldCharType="separate"/>
    </w:r>
    <w:r w:rsidRPr="00E31061">
      <w:rPr>
        <w:lang w:val="fr-FR"/>
      </w:rPr>
      <w:t>2016-10-04</w:t>
    </w:r>
    <w:r>
      <w:fldChar w:fldCharType="end"/>
    </w:r>
    <w:r w:rsidRPr="00E31061">
      <w:rPr>
        <w:lang w:val="fr-FR"/>
      </w:rPr>
      <w:tab/>
      <w:t xml:space="preserve">Page </w:t>
    </w:r>
    <w:r>
      <w:fldChar w:fldCharType="begin"/>
    </w:r>
    <w:r w:rsidRPr="00E31061">
      <w:rPr>
        <w:lang w:val="fr-FR"/>
      </w:rPr>
      <w:instrText xml:space="preserve"> PAGE   \* MERGEFORMAT </w:instrText>
    </w:r>
    <w:r>
      <w:fldChar w:fldCharType="separate"/>
    </w:r>
    <w:r>
      <w:rPr>
        <w:noProof/>
        <w:lang w:val="fr-FR"/>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FC54" w14:textId="77777777" w:rsidR="00C86009" w:rsidRDefault="00C86009" w:rsidP="004E678C">
      <w:pPr>
        <w:spacing w:after="0" w:line="240" w:lineRule="auto"/>
      </w:pPr>
      <w:r>
        <w:separator/>
      </w:r>
    </w:p>
  </w:footnote>
  <w:footnote w:type="continuationSeparator" w:id="0">
    <w:p w14:paraId="500709FC" w14:textId="77777777" w:rsidR="00C86009" w:rsidRDefault="00C86009" w:rsidP="004E678C">
      <w:pPr>
        <w:spacing w:after="0" w:line="240" w:lineRule="auto"/>
      </w:pPr>
      <w:r>
        <w:continuationSeparator/>
      </w:r>
    </w:p>
  </w:footnote>
  <w:footnote w:id="1">
    <w:p w14:paraId="0EC646FA" w14:textId="77777777" w:rsidR="004E678C" w:rsidRDefault="004E678C" w:rsidP="004E678C">
      <w:pPr>
        <w:pStyle w:val="FootnoteText"/>
      </w:pPr>
      <w:r>
        <w:rPr>
          <w:rStyle w:val="FootnoteReference"/>
        </w:rPr>
        <w:footnoteRef/>
      </w:r>
      <w:r>
        <w:t xml:space="preserve"> </w:t>
      </w:r>
      <w:r w:rsidRPr="00482B65">
        <w:t>http://www.jisc.ac.uk/publications/generalpublications/2001/pub_dpacop_0101.aspx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5826" w14:textId="77777777" w:rsidR="00770565" w:rsidRDefault="00C86009" w:rsidP="00B85670">
    <w:pPr>
      <w:pStyle w:val="Header"/>
      <w:pBdr>
        <w:bottom w:val="single" w:sz="4" w:space="1" w:color="auto"/>
      </w:pBdr>
      <w:jc w:val="right"/>
    </w:pPr>
    <w:r>
      <w:fldChar w:fldCharType="begin"/>
    </w:r>
    <w:r>
      <w:instrText xml:space="preserve"> TITLE   \* MERGEFORMAT </w:instrText>
    </w:r>
    <w:r>
      <w:fldChar w:fldCharType="separate"/>
    </w:r>
    <w:r w:rsidR="004E678C">
      <w:t>FPSE EC Templates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A697F"/>
    <w:multiLevelType w:val="hybridMultilevel"/>
    <w:tmpl w:val="D448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930C29"/>
    <w:multiLevelType w:val="hybridMultilevel"/>
    <w:tmpl w:val="27429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8C"/>
    <w:rsid w:val="00343355"/>
    <w:rsid w:val="004E1769"/>
    <w:rsid w:val="004E678C"/>
    <w:rsid w:val="0050242C"/>
    <w:rsid w:val="005102B7"/>
    <w:rsid w:val="00C645A4"/>
    <w:rsid w:val="00C86009"/>
    <w:rsid w:val="00F758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049E"/>
  <w15:chartTrackingRefBased/>
  <w15:docId w15:val="{08958233-E22D-4233-8C6F-B87729C8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78C"/>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uiPriority w:val="9"/>
    <w:qFormat/>
    <w:rsid w:val="004E67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678C"/>
    <w:pPr>
      <w:keepNext/>
      <w:keepLines/>
      <w:spacing w:before="480" w:after="120"/>
      <w:outlineLvl w:val="1"/>
    </w:pPr>
    <w:rPr>
      <w:rFonts w:ascii="Times New Roman" w:eastAsia="Times New Roman" w:hAnsi="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678C"/>
    <w:rPr>
      <w:rFonts w:ascii="Times New Roman" w:eastAsia="Times New Roman" w:hAnsi="Times New Roman" w:cs="Times New Roman"/>
      <w:b/>
      <w:bCs/>
      <w:i/>
      <w:sz w:val="26"/>
      <w:szCs w:val="26"/>
      <w:lang w:eastAsia="en-US"/>
    </w:rPr>
  </w:style>
  <w:style w:type="paragraph" w:styleId="Header">
    <w:name w:val="header"/>
    <w:basedOn w:val="Normal"/>
    <w:link w:val="HeaderChar"/>
    <w:uiPriority w:val="99"/>
    <w:unhideWhenUsed/>
    <w:rsid w:val="004E678C"/>
    <w:pPr>
      <w:tabs>
        <w:tab w:val="center" w:pos="4513"/>
        <w:tab w:val="right" w:pos="9026"/>
      </w:tabs>
    </w:pPr>
  </w:style>
  <w:style w:type="character" w:customStyle="1" w:styleId="HeaderChar">
    <w:name w:val="Header Char"/>
    <w:basedOn w:val="DefaultParagraphFont"/>
    <w:link w:val="Header"/>
    <w:uiPriority w:val="99"/>
    <w:rsid w:val="004E678C"/>
    <w:rPr>
      <w:rFonts w:ascii="Calibri" w:eastAsia="Calibri" w:hAnsi="Calibri" w:cs="Times New Roman"/>
      <w:lang w:eastAsia="en-US"/>
    </w:rPr>
  </w:style>
  <w:style w:type="paragraph" w:styleId="Footer">
    <w:name w:val="footer"/>
    <w:basedOn w:val="Normal"/>
    <w:link w:val="FooterChar"/>
    <w:uiPriority w:val="99"/>
    <w:unhideWhenUsed/>
    <w:rsid w:val="004E678C"/>
    <w:pPr>
      <w:tabs>
        <w:tab w:val="center" w:pos="4513"/>
        <w:tab w:val="right" w:pos="9026"/>
      </w:tabs>
    </w:pPr>
  </w:style>
  <w:style w:type="character" w:customStyle="1" w:styleId="FooterChar">
    <w:name w:val="Footer Char"/>
    <w:basedOn w:val="DefaultParagraphFont"/>
    <w:link w:val="Footer"/>
    <w:uiPriority w:val="99"/>
    <w:rsid w:val="004E678C"/>
    <w:rPr>
      <w:rFonts w:ascii="Calibri" w:eastAsia="Calibri" w:hAnsi="Calibri" w:cs="Times New Roman"/>
      <w:lang w:eastAsia="en-US"/>
    </w:rPr>
  </w:style>
  <w:style w:type="character" w:customStyle="1" w:styleId="Heading1Char">
    <w:name w:val="Heading 1 Char"/>
    <w:basedOn w:val="DefaultParagraphFont"/>
    <w:link w:val="Heading1"/>
    <w:uiPriority w:val="9"/>
    <w:rsid w:val="004E678C"/>
    <w:rPr>
      <w:rFonts w:asciiTheme="majorHAnsi" w:eastAsiaTheme="majorEastAsia" w:hAnsiTheme="majorHAnsi" w:cstheme="majorBidi"/>
      <w:color w:val="2E74B5" w:themeColor="accent1" w:themeShade="BF"/>
      <w:sz w:val="32"/>
      <w:szCs w:val="32"/>
      <w:lang w:eastAsia="en-US"/>
    </w:rPr>
  </w:style>
  <w:style w:type="paragraph" w:styleId="FootnoteText">
    <w:name w:val="footnote text"/>
    <w:basedOn w:val="Normal"/>
    <w:link w:val="FootnoteTextChar"/>
    <w:uiPriority w:val="99"/>
    <w:semiHidden/>
    <w:unhideWhenUsed/>
    <w:rsid w:val="004E678C"/>
    <w:rPr>
      <w:sz w:val="20"/>
      <w:szCs w:val="20"/>
    </w:rPr>
  </w:style>
  <w:style w:type="character" w:customStyle="1" w:styleId="FootnoteTextChar">
    <w:name w:val="Footnote Text Char"/>
    <w:basedOn w:val="DefaultParagraphFont"/>
    <w:link w:val="FootnoteText"/>
    <w:uiPriority w:val="99"/>
    <w:semiHidden/>
    <w:rsid w:val="004E678C"/>
    <w:rPr>
      <w:rFonts w:ascii="Calibri" w:eastAsia="Calibri" w:hAnsi="Calibri" w:cs="Times New Roman"/>
      <w:sz w:val="20"/>
      <w:szCs w:val="20"/>
      <w:lang w:eastAsia="en-US"/>
    </w:rPr>
  </w:style>
  <w:style w:type="character" w:styleId="FootnoteReference">
    <w:name w:val="footnote reference"/>
    <w:uiPriority w:val="99"/>
    <w:semiHidden/>
    <w:unhideWhenUsed/>
    <w:rsid w:val="004E678C"/>
    <w:rPr>
      <w:vertAlign w:val="superscript"/>
    </w:rPr>
  </w:style>
  <w:style w:type="character" w:styleId="Hyperlink">
    <w:name w:val="Hyperlink"/>
    <w:rsid w:val="00C64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Kingdon@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Winnell E.</dc:creator>
  <cp:keywords/>
  <dc:description/>
  <cp:lastModifiedBy>ashton kingdon</cp:lastModifiedBy>
  <cp:revision>3</cp:revision>
  <dcterms:created xsi:type="dcterms:W3CDTF">2018-04-20T14:30:00Z</dcterms:created>
  <dcterms:modified xsi:type="dcterms:W3CDTF">2018-04-23T12:48:00Z</dcterms:modified>
</cp:coreProperties>
</file>