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A0F" w:rsidRPr="005C4C08" w:rsidRDefault="00C85A0F" w:rsidP="009836FA">
      <w:pPr>
        <w:pStyle w:val="Heading2"/>
        <w:rPr>
          <w:rFonts w:ascii="Calibri Light" w:hAnsi="Calibri Light"/>
        </w:rPr>
      </w:pPr>
      <w:r w:rsidRPr="005C4C08">
        <w:rPr>
          <w:rFonts w:ascii="Calibri Light" w:hAnsi="Calibri Light"/>
        </w:rPr>
        <w:t xml:space="preserve">Workshop 1: </w:t>
      </w:r>
      <w:r w:rsidR="00952280">
        <w:rPr>
          <w:rFonts w:ascii="Calibri Light" w:hAnsi="Calibri Light"/>
        </w:rPr>
        <w:t>“Here’s the book”: Challenges for the Teaching Assistant</w:t>
      </w:r>
    </w:p>
    <w:p w:rsidR="00C85A0F" w:rsidRPr="005C4C08" w:rsidRDefault="00C85A0F" w:rsidP="009836FA">
      <w:pPr>
        <w:pStyle w:val="Title"/>
        <w:rPr>
          <w:rFonts w:ascii="Calibri Light" w:hAnsi="Calibri Light"/>
        </w:rPr>
      </w:pPr>
      <w:r w:rsidRPr="005C4C08">
        <w:rPr>
          <w:rFonts w:ascii="Calibri Light" w:hAnsi="Calibri Light"/>
        </w:rPr>
        <w:t>Lesson Plan</w:t>
      </w:r>
    </w:p>
    <w:p w:rsidR="00C85A0F" w:rsidRPr="00790826" w:rsidRDefault="00C85A0F" w:rsidP="00534A41">
      <w:pPr>
        <w:jc w:val="both"/>
      </w:pPr>
      <w:r w:rsidRPr="00790826">
        <w:t xml:space="preserve">This workshop should last for around an hour and a half. However, the timings specified </w:t>
      </w:r>
      <w:r>
        <w:t xml:space="preserve">on this plan </w:t>
      </w:r>
      <w:r w:rsidRPr="00790826">
        <w:t>are approximate – you may wish to spend more or less time on discussion, explanations etc.</w:t>
      </w:r>
      <w:bookmarkStart w:id="0" w:name="_GoBack"/>
      <w:bookmarkEnd w:id="0"/>
    </w:p>
    <w:p w:rsidR="00C85A0F" w:rsidRPr="00790826" w:rsidRDefault="00C85A0F" w:rsidP="00534A41">
      <w:pPr>
        <w:jc w:val="both"/>
      </w:pPr>
      <w:r w:rsidRPr="00790826">
        <w:t>You may either use the handouts which are supplied with this workshop, or alternatively all the handout information can be read from the PowerPoint provided.</w:t>
      </w:r>
    </w:p>
    <w:p w:rsidR="00C85A0F" w:rsidRPr="00790826" w:rsidRDefault="00C85A0F" w:rsidP="00534A41">
      <w:pPr>
        <w:jc w:val="both"/>
      </w:pPr>
      <w:r w:rsidRPr="00790826">
        <w:t xml:space="preserve">Aims and objectives of the workshop as a whole can be found on the </w:t>
      </w:r>
      <w:hyperlink r:id="rId7" w:history="1">
        <w:r w:rsidRPr="00790826">
          <w:rPr>
            <w:rStyle w:val="Hyperlink"/>
            <w:sz w:val="24"/>
            <w:szCs w:val="24"/>
          </w:rPr>
          <w:t>LANGSNAP website</w:t>
        </w:r>
      </w:hyperlink>
      <w:r w:rsidRPr="00790826">
        <w:t>, alongside additional materials and supplementary teaching activities.</w:t>
      </w:r>
    </w:p>
    <w:p w:rsidR="00C85A0F" w:rsidRDefault="00C85A0F" w:rsidP="009836FA"/>
    <w:p w:rsidR="00C85A0F" w:rsidRPr="00843408" w:rsidRDefault="00C85A0F" w:rsidP="00347FFA">
      <w:pPr>
        <w:jc w:val="both"/>
      </w:pPr>
      <w:r w:rsidRPr="00843408">
        <w:t>Stage:</w:t>
      </w:r>
      <w:r w:rsidRPr="00843408">
        <w:tab/>
      </w:r>
      <w:r w:rsidRPr="00843408">
        <w:tab/>
        <w:t>Eliciting and reinforcing common beliefs (PowerPoint slides 1-4)</w:t>
      </w:r>
    </w:p>
    <w:p w:rsidR="00C85A0F" w:rsidRPr="00843408" w:rsidRDefault="00C85A0F" w:rsidP="00347FFA">
      <w:pPr>
        <w:ind w:left="1440" w:hanging="1440"/>
        <w:jc w:val="both"/>
      </w:pPr>
      <w:r w:rsidRPr="00843408">
        <w:t>Activity:</w:t>
      </w:r>
      <w:r w:rsidRPr="00843408">
        <w:tab/>
      </w:r>
      <w:r>
        <w:t>Student review information available via the British Council as well as presenting their own expectations and beliefs about the scheme</w:t>
      </w:r>
    </w:p>
    <w:p w:rsidR="00C85A0F" w:rsidRPr="00843408" w:rsidRDefault="009836FA" w:rsidP="00347FFA">
      <w:pPr>
        <w:ind w:left="1440" w:hanging="1440"/>
        <w:jc w:val="both"/>
      </w:pPr>
      <w:r>
        <w:t>A</w:t>
      </w:r>
      <w:r w:rsidR="00C85A0F" w:rsidRPr="00843408">
        <w:t>im:</w:t>
      </w:r>
      <w:r w:rsidR="00C85A0F" w:rsidRPr="00843408">
        <w:tab/>
      </w:r>
      <w:r w:rsidR="00C85A0F">
        <w:t>To contrast students’ own expectations and understanding of the teaching assistant scheme with the information given by organisers, and to reflect on any differences/similarities between the two.</w:t>
      </w:r>
    </w:p>
    <w:p w:rsidR="00C85A0F" w:rsidRDefault="00C85A0F" w:rsidP="009836FA"/>
    <w:tbl>
      <w:tblPr>
        <w:tblStyle w:val="MediumList2-Accent2"/>
        <w:tblW w:w="9182" w:type="dxa"/>
        <w:tblLayout w:type="fixed"/>
        <w:tblCellMar>
          <w:top w:w="57" w:type="dxa"/>
          <w:bottom w:w="57" w:type="dxa"/>
        </w:tblCellMar>
        <w:tblLook w:val="04A0"/>
      </w:tblPr>
      <w:tblGrid>
        <w:gridCol w:w="817"/>
        <w:gridCol w:w="1559"/>
        <w:gridCol w:w="3828"/>
        <w:gridCol w:w="2978"/>
      </w:tblGrid>
      <w:tr w:rsidR="00C85A0F" w:rsidRPr="009836FA" w:rsidTr="006F5B86">
        <w:trPr>
          <w:cnfStyle w:val="100000000000"/>
          <w:trHeight w:val="429"/>
        </w:trPr>
        <w:tc>
          <w:tcPr>
            <w:cnfStyle w:val="001000000100"/>
            <w:tcW w:w="817" w:type="dxa"/>
          </w:tcPr>
          <w:p w:rsidR="00C85A0F" w:rsidRPr="009836FA" w:rsidRDefault="00C85A0F" w:rsidP="009836FA">
            <w:pPr>
              <w:rPr>
                <w:rFonts w:ascii="Calibri Light" w:hAnsi="Calibri Light"/>
              </w:rPr>
            </w:pPr>
            <w:r w:rsidRPr="009836FA">
              <w:rPr>
                <w:rFonts w:ascii="Calibri Light" w:hAnsi="Calibri Light"/>
              </w:rPr>
              <w:t>Time</w:t>
            </w:r>
          </w:p>
        </w:tc>
        <w:tc>
          <w:tcPr>
            <w:tcW w:w="1559" w:type="dxa"/>
          </w:tcPr>
          <w:p w:rsidR="00C85A0F" w:rsidRPr="009836FA" w:rsidRDefault="00C85A0F" w:rsidP="009836FA">
            <w:pPr>
              <w:cnfStyle w:val="100000000000"/>
              <w:rPr>
                <w:rFonts w:ascii="Calibri Light" w:hAnsi="Calibri Light"/>
              </w:rPr>
            </w:pPr>
            <w:r w:rsidRPr="009836FA">
              <w:rPr>
                <w:rFonts w:ascii="Calibri Light" w:hAnsi="Calibri Light"/>
              </w:rPr>
              <w:t>Classroom Arrangement</w:t>
            </w:r>
          </w:p>
        </w:tc>
        <w:tc>
          <w:tcPr>
            <w:tcW w:w="3828" w:type="dxa"/>
          </w:tcPr>
          <w:p w:rsidR="00C85A0F" w:rsidRPr="009836FA" w:rsidRDefault="00C85A0F" w:rsidP="009836FA">
            <w:pPr>
              <w:cnfStyle w:val="100000000000"/>
              <w:rPr>
                <w:rFonts w:ascii="Calibri Light" w:hAnsi="Calibri Light"/>
              </w:rPr>
            </w:pPr>
            <w:r w:rsidRPr="009836FA">
              <w:rPr>
                <w:rFonts w:ascii="Calibri Light" w:hAnsi="Calibri Light"/>
              </w:rPr>
              <w:t>Procedure</w:t>
            </w:r>
          </w:p>
        </w:tc>
        <w:tc>
          <w:tcPr>
            <w:tcW w:w="2978" w:type="dxa"/>
          </w:tcPr>
          <w:p w:rsidR="00C85A0F" w:rsidRPr="009836FA" w:rsidRDefault="00C85A0F" w:rsidP="009836FA">
            <w:pPr>
              <w:cnfStyle w:val="100000000000"/>
              <w:rPr>
                <w:rFonts w:ascii="Calibri Light" w:hAnsi="Calibri Light"/>
              </w:rPr>
            </w:pPr>
            <w:r w:rsidRPr="009836FA">
              <w:rPr>
                <w:rFonts w:ascii="Calibri Light" w:hAnsi="Calibri Light"/>
              </w:rPr>
              <w:t>Materials</w:t>
            </w:r>
          </w:p>
        </w:tc>
      </w:tr>
      <w:tr w:rsidR="00C85A0F" w:rsidRPr="009836FA" w:rsidTr="00C85A0F">
        <w:trPr>
          <w:cnfStyle w:val="000000100000"/>
          <w:trHeight w:val="1475"/>
        </w:trPr>
        <w:tc>
          <w:tcPr>
            <w:cnfStyle w:val="001000000000"/>
            <w:tcW w:w="817" w:type="dxa"/>
          </w:tcPr>
          <w:p w:rsidR="00C85A0F" w:rsidRPr="009836FA" w:rsidRDefault="00C85A0F" w:rsidP="009836FA">
            <w:pPr>
              <w:rPr>
                <w:rFonts w:ascii="Calibri Light" w:hAnsi="Calibri Light"/>
              </w:rPr>
            </w:pPr>
            <w:r w:rsidRPr="009836FA">
              <w:rPr>
                <w:rFonts w:ascii="Calibri Light" w:hAnsi="Calibri Light"/>
              </w:rPr>
              <w:t>5-7 mins</w:t>
            </w:r>
          </w:p>
          <w:p w:rsidR="00A65847" w:rsidRPr="009836FA" w:rsidRDefault="00A65847" w:rsidP="009836FA">
            <w:pPr>
              <w:rPr>
                <w:rFonts w:ascii="Calibri Light" w:hAnsi="Calibri Light"/>
              </w:rPr>
            </w:pPr>
          </w:p>
          <w:p w:rsidR="00A65847" w:rsidRPr="009836FA" w:rsidRDefault="00A65847" w:rsidP="009836FA">
            <w:pPr>
              <w:rPr>
                <w:rFonts w:ascii="Calibri Light" w:hAnsi="Calibri Light"/>
              </w:rPr>
            </w:pPr>
          </w:p>
          <w:p w:rsidR="00A65847" w:rsidRPr="009836FA" w:rsidRDefault="00A65847" w:rsidP="009836FA">
            <w:pPr>
              <w:rPr>
                <w:rFonts w:ascii="Calibri Light" w:hAnsi="Calibri Light"/>
              </w:rPr>
            </w:pPr>
            <w:r w:rsidRPr="009836FA">
              <w:rPr>
                <w:rFonts w:ascii="Calibri Light" w:hAnsi="Calibri Light"/>
              </w:rPr>
              <w:t>3-5 mins</w:t>
            </w:r>
          </w:p>
        </w:tc>
        <w:tc>
          <w:tcPr>
            <w:tcW w:w="1559" w:type="dxa"/>
          </w:tcPr>
          <w:p w:rsidR="00C85A0F" w:rsidRPr="009836FA" w:rsidRDefault="00C85A0F" w:rsidP="009836FA">
            <w:pPr>
              <w:cnfStyle w:val="000000100000"/>
              <w:rPr>
                <w:rFonts w:ascii="Calibri Light" w:hAnsi="Calibri Light"/>
              </w:rPr>
            </w:pPr>
            <w:r w:rsidRPr="009836FA">
              <w:rPr>
                <w:rFonts w:ascii="Calibri Light" w:hAnsi="Calibri Light"/>
              </w:rPr>
              <w:t>Student-student</w:t>
            </w:r>
          </w:p>
          <w:p w:rsidR="00A65847" w:rsidRPr="009836FA" w:rsidRDefault="00A65847" w:rsidP="009836FA">
            <w:pPr>
              <w:cnfStyle w:val="000000100000"/>
              <w:rPr>
                <w:rFonts w:ascii="Calibri Light" w:hAnsi="Calibri Light"/>
              </w:rPr>
            </w:pPr>
          </w:p>
          <w:p w:rsidR="00A65847" w:rsidRPr="009836FA" w:rsidRDefault="00A65847" w:rsidP="009836FA">
            <w:pPr>
              <w:cnfStyle w:val="000000100000"/>
              <w:rPr>
                <w:rFonts w:ascii="Calibri Light" w:hAnsi="Calibri Light"/>
              </w:rPr>
            </w:pPr>
          </w:p>
          <w:p w:rsidR="00A65847" w:rsidRPr="009836FA" w:rsidRDefault="00A65847" w:rsidP="009836FA">
            <w:pPr>
              <w:cnfStyle w:val="000000100000"/>
              <w:rPr>
                <w:rFonts w:ascii="Calibri Light" w:hAnsi="Calibri Light"/>
              </w:rPr>
            </w:pPr>
            <w:r w:rsidRPr="009836FA">
              <w:rPr>
                <w:rFonts w:ascii="Calibri Light" w:hAnsi="Calibri Light"/>
              </w:rPr>
              <w:t>Student-teacher reporting</w:t>
            </w:r>
          </w:p>
        </w:tc>
        <w:tc>
          <w:tcPr>
            <w:tcW w:w="3828" w:type="dxa"/>
          </w:tcPr>
          <w:p w:rsidR="00C85A0F" w:rsidRPr="009836FA" w:rsidRDefault="00C85A0F" w:rsidP="00347FFA">
            <w:pPr>
              <w:jc w:val="both"/>
              <w:cnfStyle w:val="000000100000"/>
              <w:rPr>
                <w:rFonts w:ascii="Calibri Light" w:hAnsi="Calibri Light"/>
              </w:rPr>
            </w:pPr>
            <w:r w:rsidRPr="009836FA">
              <w:rPr>
                <w:rFonts w:ascii="Calibri Light" w:hAnsi="Calibri Light"/>
              </w:rPr>
              <w:t>Show slide 2 and ask students in pairs to make a list of 3-5 reasons why this type of scheme would be a good option for someone thinking about spending a year abroad</w:t>
            </w:r>
            <w:r w:rsidR="00A65847" w:rsidRPr="009836FA">
              <w:rPr>
                <w:rFonts w:ascii="Calibri Light" w:hAnsi="Calibri Light"/>
              </w:rPr>
              <w:t>.</w:t>
            </w:r>
          </w:p>
          <w:p w:rsidR="00A65847" w:rsidRPr="009836FA" w:rsidRDefault="00A65847" w:rsidP="00347FFA">
            <w:pPr>
              <w:jc w:val="both"/>
              <w:cnfStyle w:val="000000100000"/>
              <w:rPr>
                <w:rFonts w:ascii="Calibri Light" w:hAnsi="Calibri Light"/>
              </w:rPr>
            </w:pPr>
            <w:r w:rsidRPr="009836FA">
              <w:rPr>
                <w:rFonts w:ascii="Calibri Light" w:hAnsi="Calibri Light"/>
              </w:rPr>
              <w:t>Collect their thoughts, discussing each reason mentioned as you create a list.</w:t>
            </w:r>
          </w:p>
        </w:tc>
        <w:tc>
          <w:tcPr>
            <w:tcW w:w="2978" w:type="dxa"/>
          </w:tcPr>
          <w:p w:rsidR="00C85A0F" w:rsidRPr="009836FA" w:rsidRDefault="00C85A0F" w:rsidP="009836FA">
            <w:pPr>
              <w:cnfStyle w:val="000000100000"/>
              <w:rPr>
                <w:rFonts w:ascii="Calibri Light" w:hAnsi="Calibri Light"/>
              </w:rPr>
            </w:pPr>
          </w:p>
          <w:p w:rsidR="00C85A0F" w:rsidRPr="009836FA" w:rsidRDefault="00C85A0F" w:rsidP="009836FA">
            <w:pPr>
              <w:cnfStyle w:val="000000100000"/>
              <w:rPr>
                <w:rFonts w:ascii="Calibri Light" w:hAnsi="Calibri Light"/>
              </w:rPr>
            </w:pPr>
          </w:p>
        </w:tc>
      </w:tr>
      <w:tr w:rsidR="00C85A0F" w:rsidRPr="009836FA" w:rsidTr="00C85A0F">
        <w:trPr>
          <w:trHeight w:val="862"/>
        </w:trPr>
        <w:tc>
          <w:tcPr>
            <w:cnfStyle w:val="001000000000"/>
            <w:tcW w:w="817" w:type="dxa"/>
          </w:tcPr>
          <w:p w:rsidR="00C85A0F" w:rsidRPr="009836FA" w:rsidRDefault="00C85A0F" w:rsidP="009836FA">
            <w:pPr>
              <w:rPr>
                <w:rFonts w:ascii="Calibri Light" w:hAnsi="Calibri Light"/>
              </w:rPr>
            </w:pPr>
            <w:r w:rsidRPr="009836FA">
              <w:rPr>
                <w:rFonts w:ascii="Calibri Light" w:hAnsi="Calibri Light"/>
              </w:rPr>
              <w:t>3-4 mins</w:t>
            </w:r>
          </w:p>
        </w:tc>
        <w:tc>
          <w:tcPr>
            <w:tcW w:w="1559" w:type="dxa"/>
          </w:tcPr>
          <w:p w:rsidR="00C85A0F" w:rsidRPr="009836FA" w:rsidRDefault="00A65847" w:rsidP="009836FA">
            <w:pPr>
              <w:cnfStyle w:val="000000000000"/>
              <w:rPr>
                <w:rFonts w:ascii="Calibri Light" w:hAnsi="Calibri Light"/>
              </w:rPr>
            </w:pPr>
            <w:r w:rsidRPr="009836FA">
              <w:rPr>
                <w:rFonts w:ascii="Calibri Light" w:hAnsi="Calibri Light"/>
              </w:rPr>
              <w:t>Teacher-student discussion</w:t>
            </w:r>
          </w:p>
        </w:tc>
        <w:tc>
          <w:tcPr>
            <w:tcW w:w="3828" w:type="dxa"/>
          </w:tcPr>
          <w:p w:rsidR="00A65847" w:rsidRPr="009836FA" w:rsidRDefault="00A65847" w:rsidP="00347FFA">
            <w:pPr>
              <w:jc w:val="both"/>
              <w:cnfStyle w:val="000000000000"/>
              <w:rPr>
                <w:rFonts w:ascii="Calibri Light" w:hAnsi="Calibri Light"/>
              </w:rPr>
            </w:pPr>
            <w:r w:rsidRPr="009836FA">
              <w:rPr>
                <w:rFonts w:ascii="Calibri Light" w:hAnsi="Calibri Light"/>
              </w:rPr>
              <w:t>Project the list of benefits on slide 3, taken from the Voice Magazine by the British Council. How does this list compare to the reasons students mentioned?</w:t>
            </w:r>
          </w:p>
        </w:tc>
        <w:tc>
          <w:tcPr>
            <w:tcW w:w="2978" w:type="dxa"/>
          </w:tcPr>
          <w:p w:rsidR="00C85A0F" w:rsidRPr="009836FA" w:rsidRDefault="00C85A0F" w:rsidP="009836FA">
            <w:pPr>
              <w:cnfStyle w:val="000000000000"/>
              <w:rPr>
                <w:rFonts w:ascii="Calibri Light" w:hAnsi="Calibri Light"/>
              </w:rPr>
            </w:pPr>
          </w:p>
        </w:tc>
      </w:tr>
      <w:tr w:rsidR="00A65847" w:rsidRPr="009836FA" w:rsidTr="00C85A0F">
        <w:trPr>
          <w:cnfStyle w:val="000000100000"/>
          <w:trHeight w:val="862"/>
        </w:trPr>
        <w:tc>
          <w:tcPr>
            <w:cnfStyle w:val="001000000000"/>
            <w:tcW w:w="817" w:type="dxa"/>
          </w:tcPr>
          <w:p w:rsidR="00A65847" w:rsidRPr="009836FA" w:rsidRDefault="00A65847" w:rsidP="009836FA">
            <w:pPr>
              <w:rPr>
                <w:rFonts w:ascii="Calibri Light" w:hAnsi="Calibri Light"/>
              </w:rPr>
            </w:pPr>
            <w:r w:rsidRPr="009836FA">
              <w:rPr>
                <w:rFonts w:ascii="Calibri Light" w:hAnsi="Calibri Light"/>
              </w:rPr>
              <w:lastRenderedPageBreak/>
              <w:t>9-10 mins</w:t>
            </w:r>
          </w:p>
          <w:p w:rsidR="00A65847" w:rsidRPr="009836FA" w:rsidRDefault="00A65847" w:rsidP="009836FA">
            <w:pPr>
              <w:rPr>
                <w:rFonts w:ascii="Calibri Light" w:hAnsi="Calibri Light"/>
              </w:rPr>
            </w:pPr>
          </w:p>
          <w:p w:rsidR="00A65847" w:rsidRPr="009836FA" w:rsidRDefault="00A65847" w:rsidP="009836FA">
            <w:pPr>
              <w:rPr>
                <w:rFonts w:ascii="Calibri Light" w:hAnsi="Calibri Light"/>
              </w:rPr>
            </w:pPr>
            <w:r w:rsidRPr="009836FA">
              <w:rPr>
                <w:rFonts w:ascii="Calibri Light" w:hAnsi="Calibri Light"/>
              </w:rPr>
              <w:t>3-4 mins</w:t>
            </w:r>
          </w:p>
        </w:tc>
        <w:tc>
          <w:tcPr>
            <w:tcW w:w="1559" w:type="dxa"/>
          </w:tcPr>
          <w:p w:rsidR="00A65847" w:rsidRPr="009836FA" w:rsidRDefault="00A65847" w:rsidP="009836FA">
            <w:pPr>
              <w:cnfStyle w:val="000000100000"/>
              <w:rPr>
                <w:rFonts w:ascii="Calibri Light" w:hAnsi="Calibri Light"/>
              </w:rPr>
            </w:pPr>
            <w:r w:rsidRPr="009836FA">
              <w:rPr>
                <w:rFonts w:ascii="Calibri Light" w:hAnsi="Calibri Light"/>
              </w:rPr>
              <w:t>Student-student</w:t>
            </w:r>
          </w:p>
          <w:p w:rsidR="00A65847" w:rsidRPr="009836FA" w:rsidRDefault="00A65847" w:rsidP="009836FA">
            <w:pPr>
              <w:cnfStyle w:val="000000100000"/>
              <w:rPr>
                <w:rFonts w:ascii="Calibri Light" w:hAnsi="Calibri Light"/>
              </w:rPr>
            </w:pPr>
          </w:p>
          <w:p w:rsidR="00A65847" w:rsidRPr="009836FA" w:rsidRDefault="00A65847" w:rsidP="009836FA">
            <w:pPr>
              <w:cnfStyle w:val="000000100000"/>
              <w:rPr>
                <w:rFonts w:ascii="Calibri Light" w:hAnsi="Calibri Light"/>
              </w:rPr>
            </w:pPr>
            <w:r w:rsidRPr="009836FA">
              <w:rPr>
                <w:rFonts w:ascii="Calibri Light" w:hAnsi="Calibri Light"/>
              </w:rPr>
              <w:t>Student-teacher reporting</w:t>
            </w:r>
          </w:p>
        </w:tc>
        <w:tc>
          <w:tcPr>
            <w:tcW w:w="3828" w:type="dxa"/>
          </w:tcPr>
          <w:p w:rsidR="00A65847" w:rsidRPr="009836FA" w:rsidRDefault="00A65847" w:rsidP="00347FFA">
            <w:pPr>
              <w:jc w:val="both"/>
              <w:cnfStyle w:val="000000100000"/>
              <w:rPr>
                <w:rFonts w:ascii="Calibri Light" w:hAnsi="Calibri Light"/>
              </w:rPr>
            </w:pPr>
            <w:r w:rsidRPr="009836FA">
              <w:rPr>
                <w:rFonts w:ascii="Calibri Light" w:hAnsi="Calibri Light"/>
              </w:rPr>
              <w:t>Show students slide 4 which contains some questions for students to discuss in pairs.</w:t>
            </w:r>
          </w:p>
          <w:p w:rsidR="00A65847" w:rsidRPr="009836FA" w:rsidRDefault="00A65847" w:rsidP="00347FFA">
            <w:pPr>
              <w:jc w:val="both"/>
              <w:cnfStyle w:val="000000100000"/>
              <w:rPr>
                <w:rFonts w:ascii="Calibri Light" w:hAnsi="Calibri Light"/>
              </w:rPr>
            </w:pPr>
          </w:p>
          <w:p w:rsidR="00A65847" w:rsidRPr="009836FA" w:rsidRDefault="00A65847" w:rsidP="00347FFA">
            <w:pPr>
              <w:jc w:val="both"/>
              <w:cnfStyle w:val="000000100000"/>
              <w:rPr>
                <w:rFonts w:ascii="Calibri Light" w:hAnsi="Calibri Light"/>
              </w:rPr>
            </w:pPr>
            <w:r w:rsidRPr="009836FA">
              <w:rPr>
                <w:rFonts w:ascii="Calibri Light" w:hAnsi="Calibri Light"/>
              </w:rPr>
              <w:t>Summarise responses as a class.</w:t>
            </w:r>
          </w:p>
          <w:p w:rsidR="009836FA" w:rsidRPr="009836FA" w:rsidRDefault="009836FA" w:rsidP="00347FFA">
            <w:pPr>
              <w:jc w:val="both"/>
              <w:cnfStyle w:val="000000100000"/>
              <w:rPr>
                <w:rFonts w:ascii="Calibri Light" w:hAnsi="Calibri Light"/>
              </w:rPr>
            </w:pPr>
          </w:p>
          <w:p w:rsidR="00A65847" w:rsidRPr="009836FA" w:rsidRDefault="00A65847" w:rsidP="00347FFA">
            <w:pPr>
              <w:jc w:val="both"/>
              <w:cnfStyle w:val="000000100000"/>
              <w:rPr>
                <w:rFonts w:ascii="Calibri Light" w:hAnsi="Calibri Light"/>
              </w:rPr>
            </w:pPr>
            <w:r w:rsidRPr="009836FA">
              <w:rPr>
                <w:rFonts w:ascii="Calibri Light" w:hAnsi="Calibri Light"/>
              </w:rPr>
              <w:t>Notes</w:t>
            </w:r>
          </w:p>
          <w:p w:rsidR="009202A7" w:rsidRPr="009836FA" w:rsidRDefault="009D79C9" w:rsidP="00347FFA">
            <w:pPr>
              <w:jc w:val="both"/>
              <w:cnfStyle w:val="000000100000"/>
              <w:rPr>
                <w:rFonts w:ascii="Calibri Light" w:hAnsi="Calibri Light"/>
              </w:rPr>
            </w:pPr>
            <w:r w:rsidRPr="009836FA">
              <w:rPr>
                <w:rFonts w:ascii="Calibri Light" w:hAnsi="Calibri Light"/>
              </w:rPr>
              <w:t xml:space="preserve">Some examples that will be </w:t>
            </w:r>
            <w:r w:rsidR="00A65847" w:rsidRPr="009836FA">
              <w:rPr>
                <w:rFonts w:ascii="Calibri Light" w:hAnsi="Calibri Light"/>
              </w:rPr>
              <w:t>discussed later in the workshop will confirm many of the assertions on slide 4</w:t>
            </w:r>
            <w:r w:rsidRPr="009836FA">
              <w:rPr>
                <w:rFonts w:ascii="Calibri Light" w:hAnsi="Calibri Light"/>
              </w:rPr>
              <w:t xml:space="preserve"> can be true, but it is important to highlight they don’t happen automatically. This workshop has the purpose to give them some strategies they can apply to maximize the opportunities the scheme offers.</w:t>
            </w:r>
          </w:p>
          <w:p w:rsidR="00A65847" w:rsidRPr="009836FA" w:rsidRDefault="009D79C9" w:rsidP="00347FFA">
            <w:pPr>
              <w:jc w:val="both"/>
              <w:cnfStyle w:val="000000100000"/>
              <w:rPr>
                <w:rFonts w:ascii="Calibri Light" w:hAnsi="Calibri Light"/>
              </w:rPr>
            </w:pPr>
            <w:r w:rsidRPr="009836FA">
              <w:rPr>
                <w:rFonts w:ascii="Calibri Light" w:hAnsi="Calibri Light"/>
              </w:rPr>
              <w:t xml:space="preserve">You may </w:t>
            </w:r>
            <w:r w:rsidR="009836FA" w:rsidRPr="009836FA">
              <w:rPr>
                <w:rFonts w:ascii="Calibri Light" w:hAnsi="Calibri Light"/>
              </w:rPr>
              <w:t>wish</w:t>
            </w:r>
            <w:r w:rsidRPr="009836FA">
              <w:rPr>
                <w:rFonts w:ascii="Calibri Light" w:hAnsi="Calibri Light"/>
              </w:rPr>
              <w:t xml:space="preserve"> to hi</w:t>
            </w:r>
            <w:r w:rsidR="00A65847" w:rsidRPr="009836FA">
              <w:rPr>
                <w:rFonts w:ascii="Calibri Light" w:hAnsi="Calibri Light"/>
              </w:rPr>
              <w:t>ghlight/bring up the next issue</w:t>
            </w:r>
            <w:r w:rsidR="009836FA" w:rsidRPr="009836FA">
              <w:rPr>
                <w:rFonts w:ascii="Calibri Light" w:hAnsi="Calibri Light"/>
              </w:rPr>
              <w:t>, as it</w:t>
            </w:r>
            <w:r w:rsidRPr="009836FA">
              <w:rPr>
                <w:rFonts w:ascii="Calibri Light" w:hAnsi="Calibri Light"/>
              </w:rPr>
              <w:t xml:space="preserve"> lead</w:t>
            </w:r>
            <w:r w:rsidR="00A65847" w:rsidRPr="009836FA">
              <w:rPr>
                <w:rFonts w:ascii="Calibri Light" w:hAnsi="Calibri Light"/>
              </w:rPr>
              <w:t>s</w:t>
            </w:r>
            <w:r w:rsidRPr="009836FA">
              <w:rPr>
                <w:rFonts w:ascii="Calibri Light" w:hAnsi="Calibri Light"/>
              </w:rPr>
              <w:t xml:space="preserve"> </w:t>
            </w:r>
            <w:r w:rsidR="00A65847" w:rsidRPr="009836FA">
              <w:rPr>
                <w:rFonts w:ascii="Calibri Light" w:hAnsi="Calibri Light"/>
              </w:rPr>
              <w:t xml:space="preserve">into the next </w:t>
            </w:r>
            <w:r w:rsidR="009836FA" w:rsidRPr="009836FA">
              <w:rPr>
                <w:rFonts w:ascii="Calibri Light" w:hAnsi="Calibri Light"/>
              </w:rPr>
              <w:t>stage of the workshop</w:t>
            </w:r>
            <w:r w:rsidR="00A65847" w:rsidRPr="009836FA">
              <w:rPr>
                <w:rFonts w:ascii="Calibri Light" w:hAnsi="Calibri Light"/>
              </w:rPr>
              <w:t>:</w:t>
            </w:r>
          </w:p>
          <w:p w:rsidR="009836FA" w:rsidRPr="009836FA" w:rsidRDefault="009836FA" w:rsidP="00347FFA">
            <w:pPr>
              <w:jc w:val="both"/>
              <w:cnfStyle w:val="000000100000"/>
              <w:rPr>
                <w:rFonts w:ascii="Calibri Light" w:hAnsi="Calibri Light"/>
              </w:rPr>
            </w:pPr>
            <w:r w:rsidRPr="009836FA">
              <w:rPr>
                <w:rFonts w:ascii="Calibri Light" w:hAnsi="Calibri Light"/>
              </w:rPr>
              <w:t>-</w:t>
            </w:r>
            <w:r w:rsidR="009D79C9" w:rsidRPr="009836FA">
              <w:rPr>
                <w:rFonts w:ascii="Calibri Light" w:hAnsi="Calibri Light"/>
              </w:rPr>
              <w:t xml:space="preserve">Is the English classroom the place for the assistant to learn the local language? </w:t>
            </w:r>
          </w:p>
          <w:p w:rsidR="00A65847" w:rsidRPr="009836FA" w:rsidRDefault="009836FA" w:rsidP="00347FFA">
            <w:pPr>
              <w:jc w:val="both"/>
              <w:cnfStyle w:val="000000100000"/>
              <w:rPr>
                <w:rFonts w:ascii="Calibri Light" w:hAnsi="Calibri Light"/>
              </w:rPr>
            </w:pPr>
            <w:r w:rsidRPr="009836FA">
              <w:rPr>
                <w:rFonts w:ascii="Calibri Light" w:hAnsi="Calibri Light"/>
              </w:rPr>
              <w:t>-</w:t>
            </w:r>
            <w:r w:rsidR="009D79C9" w:rsidRPr="009836FA">
              <w:rPr>
                <w:rFonts w:ascii="Calibri Light" w:hAnsi="Calibri Light"/>
              </w:rPr>
              <w:t xml:space="preserve">What impact do you think this would have in your linguistic improvement? </w:t>
            </w:r>
          </w:p>
        </w:tc>
        <w:tc>
          <w:tcPr>
            <w:tcW w:w="2978" w:type="dxa"/>
          </w:tcPr>
          <w:p w:rsidR="00A65847" w:rsidRPr="009836FA" w:rsidRDefault="00A65847" w:rsidP="009836FA">
            <w:pPr>
              <w:cnfStyle w:val="000000100000"/>
              <w:rPr>
                <w:rFonts w:ascii="Calibri Light" w:hAnsi="Calibri Light"/>
              </w:rPr>
            </w:pPr>
          </w:p>
        </w:tc>
      </w:tr>
    </w:tbl>
    <w:p w:rsidR="00C85A0F" w:rsidRDefault="00C85A0F" w:rsidP="009836FA"/>
    <w:p w:rsidR="009836FA" w:rsidRPr="00843408" w:rsidRDefault="009836FA" w:rsidP="009836FA">
      <w:r w:rsidRPr="00843408">
        <w:t>Stage:</w:t>
      </w:r>
      <w:r w:rsidRPr="00843408">
        <w:tab/>
      </w:r>
      <w:r w:rsidRPr="00843408">
        <w:tab/>
      </w:r>
      <w:r>
        <w:t>Questioning</w:t>
      </w:r>
      <w:r w:rsidRPr="00843408">
        <w:t xml:space="preserve"> commo</w:t>
      </w:r>
      <w:r>
        <w:t>n beliefs (PowerPoint slides 5-6</w:t>
      </w:r>
      <w:r w:rsidRPr="00843408">
        <w:t>)</w:t>
      </w:r>
    </w:p>
    <w:p w:rsidR="009836FA" w:rsidRPr="009836FA" w:rsidRDefault="009836FA" w:rsidP="009836FA">
      <w:pPr>
        <w:ind w:left="1440" w:hanging="1440"/>
      </w:pPr>
      <w:r w:rsidRPr="00843408">
        <w:t>Activity:</w:t>
      </w:r>
      <w:r w:rsidRPr="00843408">
        <w:tab/>
      </w:r>
      <w:r>
        <w:t>Students comment on promotional materials from the British Council scheme,</w:t>
      </w:r>
      <w:r w:rsidR="0018131B">
        <w:t xml:space="preserve"> particularly with regards to language learning,</w:t>
      </w:r>
      <w:r>
        <w:t xml:space="preserve"> and compare this with quotes taken from the </w:t>
      </w:r>
      <w:r w:rsidR="0018131B">
        <w:t xml:space="preserve">students in the </w:t>
      </w:r>
      <w:r>
        <w:t>LANGSNAP</w:t>
      </w:r>
      <w:r w:rsidR="0018131B">
        <w:t xml:space="preserve"> project</w:t>
      </w:r>
      <w:r>
        <w:t>.</w:t>
      </w:r>
    </w:p>
    <w:p w:rsidR="009836FA" w:rsidRDefault="009836FA" w:rsidP="009836FA">
      <w:pPr>
        <w:tabs>
          <w:tab w:val="left" w:pos="720"/>
          <w:tab w:val="left" w:pos="1500"/>
        </w:tabs>
        <w:ind w:left="1440" w:hanging="1440"/>
      </w:pPr>
      <w:r w:rsidRPr="00843408">
        <w:t>Aim:</w:t>
      </w:r>
      <w:r w:rsidRPr="00843408">
        <w:tab/>
      </w:r>
      <w:r>
        <w:tab/>
      </w:r>
      <w:r w:rsidRPr="009836FA">
        <w:t>To illustrate the most common beliefs surrounding language learning and teaching assistantships, and to question whether there is enough evidence to hold this view, often observe amongst students, ML staff and even promotional literature/websites.</w:t>
      </w:r>
    </w:p>
    <w:p w:rsidR="009836FA" w:rsidRPr="00843408" w:rsidRDefault="009836FA" w:rsidP="009836FA">
      <w:pPr>
        <w:tabs>
          <w:tab w:val="left" w:pos="720"/>
          <w:tab w:val="left" w:pos="1500"/>
        </w:tabs>
        <w:ind w:left="1440" w:hanging="1440"/>
      </w:pPr>
    </w:p>
    <w:p w:rsidR="005C4C08" w:rsidRDefault="005C4C08">
      <w:r>
        <w:br w:type="page"/>
      </w:r>
    </w:p>
    <w:tbl>
      <w:tblPr>
        <w:tblStyle w:val="MediumList2-Accent2"/>
        <w:tblW w:w="9182" w:type="dxa"/>
        <w:tblLayout w:type="fixed"/>
        <w:tblCellMar>
          <w:top w:w="57" w:type="dxa"/>
          <w:bottom w:w="57" w:type="dxa"/>
        </w:tblCellMar>
        <w:tblLook w:val="04A0"/>
      </w:tblPr>
      <w:tblGrid>
        <w:gridCol w:w="817"/>
        <w:gridCol w:w="1559"/>
        <w:gridCol w:w="3828"/>
        <w:gridCol w:w="2978"/>
      </w:tblGrid>
      <w:tr w:rsidR="0018131B" w:rsidRPr="009836FA" w:rsidTr="006F5B86">
        <w:trPr>
          <w:cnfStyle w:val="100000000000"/>
          <w:trHeight w:val="429"/>
        </w:trPr>
        <w:tc>
          <w:tcPr>
            <w:cnfStyle w:val="001000000100"/>
            <w:tcW w:w="817" w:type="dxa"/>
          </w:tcPr>
          <w:p w:rsidR="0018131B" w:rsidRPr="009836FA" w:rsidRDefault="0018131B" w:rsidP="006F5B86">
            <w:pPr>
              <w:rPr>
                <w:rFonts w:ascii="Calibri Light" w:hAnsi="Calibri Light"/>
              </w:rPr>
            </w:pPr>
            <w:r w:rsidRPr="009836FA">
              <w:rPr>
                <w:rFonts w:ascii="Calibri Light" w:hAnsi="Calibri Light"/>
              </w:rPr>
              <w:lastRenderedPageBreak/>
              <w:t>Time</w:t>
            </w:r>
          </w:p>
        </w:tc>
        <w:tc>
          <w:tcPr>
            <w:tcW w:w="1559" w:type="dxa"/>
          </w:tcPr>
          <w:p w:rsidR="0018131B" w:rsidRPr="009836FA" w:rsidRDefault="0018131B" w:rsidP="006F5B86">
            <w:pPr>
              <w:cnfStyle w:val="100000000000"/>
              <w:rPr>
                <w:rFonts w:ascii="Calibri Light" w:hAnsi="Calibri Light"/>
              </w:rPr>
            </w:pPr>
            <w:r w:rsidRPr="009836FA">
              <w:rPr>
                <w:rFonts w:ascii="Calibri Light" w:hAnsi="Calibri Light"/>
              </w:rPr>
              <w:t>Classroom Arrangement</w:t>
            </w:r>
          </w:p>
        </w:tc>
        <w:tc>
          <w:tcPr>
            <w:tcW w:w="3828" w:type="dxa"/>
          </w:tcPr>
          <w:p w:rsidR="0018131B" w:rsidRPr="009836FA" w:rsidRDefault="0018131B" w:rsidP="006F5B86">
            <w:pPr>
              <w:cnfStyle w:val="100000000000"/>
              <w:rPr>
                <w:rFonts w:ascii="Calibri Light" w:hAnsi="Calibri Light"/>
              </w:rPr>
            </w:pPr>
            <w:r w:rsidRPr="009836FA">
              <w:rPr>
                <w:rFonts w:ascii="Calibri Light" w:hAnsi="Calibri Light"/>
              </w:rPr>
              <w:t>Procedure</w:t>
            </w:r>
          </w:p>
        </w:tc>
        <w:tc>
          <w:tcPr>
            <w:tcW w:w="2978" w:type="dxa"/>
          </w:tcPr>
          <w:p w:rsidR="0018131B" w:rsidRPr="009836FA" w:rsidRDefault="0018131B" w:rsidP="006F5B86">
            <w:pPr>
              <w:cnfStyle w:val="100000000000"/>
              <w:rPr>
                <w:rFonts w:ascii="Calibri Light" w:hAnsi="Calibri Light"/>
              </w:rPr>
            </w:pPr>
            <w:r w:rsidRPr="009836FA">
              <w:rPr>
                <w:rFonts w:ascii="Calibri Light" w:hAnsi="Calibri Light"/>
              </w:rPr>
              <w:t>Materials</w:t>
            </w:r>
          </w:p>
        </w:tc>
      </w:tr>
      <w:tr w:rsidR="0018131B" w:rsidRPr="009836FA" w:rsidTr="006F5B86">
        <w:trPr>
          <w:cnfStyle w:val="000000100000"/>
          <w:trHeight w:val="1475"/>
        </w:trPr>
        <w:tc>
          <w:tcPr>
            <w:cnfStyle w:val="001000000000"/>
            <w:tcW w:w="817" w:type="dxa"/>
          </w:tcPr>
          <w:p w:rsidR="0018131B" w:rsidRDefault="00347FFA" w:rsidP="006F5B86">
            <w:pPr>
              <w:rPr>
                <w:rFonts w:ascii="Calibri Light" w:hAnsi="Calibri Light"/>
              </w:rPr>
            </w:pPr>
            <w:r>
              <w:rPr>
                <w:rFonts w:ascii="Calibri Light" w:hAnsi="Calibri Light"/>
              </w:rPr>
              <w:t>3 mins</w:t>
            </w:r>
          </w:p>
          <w:p w:rsidR="00347FFA" w:rsidRDefault="00347FFA" w:rsidP="006F5B86">
            <w:pPr>
              <w:rPr>
                <w:rFonts w:ascii="Calibri Light" w:hAnsi="Calibri Light"/>
              </w:rPr>
            </w:pPr>
          </w:p>
          <w:p w:rsidR="00347FFA" w:rsidRDefault="00347FFA" w:rsidP="006F5B86">
            <w:pPr>
              <w:rPr>
                <w:rFonts w:ascii="Calibri Light" w:hAnsi="Calibri Light"/>
              </w:rPr>
            </w:pPr>
          </w:p>
          <w:p w:rsidR="00347FFA" w:rsidRDefault="00347FFA" w:rsidP="006F5B86">
            <w:pPr>
              <w:rPr>
                <w:rFonts w:ascii="Calibri Light" w:hAnsi="Calibri Light"/>
              </w:rPr>
            </w:pPr>
          </w:p>
          <w:p w:rsidR="00347FFA" w:rsidRDefault="00347FFA" w:rsidP="006F5B86">
            <w:pPr>
              <w:rPr>
                <w:rFonts w:ascii="Calibri Light" w:hAnsi="Calibri Light"/>
              </w:rPr>
            </w:pPr>
          </w:p>
          <w:p w:rsidR="00347FFA" w:rsidRPr="009836FA" w:rsidRDefault="00347FFA" w:rsidP="006F5B86">
            <w:pPr>
              <w:rPr>
                <w:rFonts w:ascii="Calibri Light" w:hAnsi="Calibri Light"/>
              </w:rPr>
            </w:pPr>
            <w:r>
              <w:rPr>
                <w:rFonts w:ascii="Calibri Light" w:hAnsi="Calibri Light"/>
              </w:rPr>
              <w:t>2-3 mins</w:t>
            </w:r>
          </w:p>
        </w:tc>
        <w:tc>
          <w:tcPr>
            <w:tcW w:w="1559" w:type="dxa"/>
          </w:tcPr>
          <w:p w:rsidR="0018131B" w:rsidRDefault="00347FFA" w:rsidP="006F5B86">
            <w:pPr>
              <w:cnfStyle w:val="000000100000"/>
              <w:rPr>
                <w:rFonts w:ascii="Calibri Light" w:hAnsi="Calibri Light"/>
              </w:rPr>
            </w:pPr>
            <w:r>
              <w:rPr>
                <w:rFonts w:ascii="Calibri Light" w:hAnsi="Calibri Light"/>
              </w:rPr>
              <w:t>Video watching</w:t>
            </w:r>
          </w:p>
          <w:p w:rsidR="00347FFA" w:rsidRDefault="00347FFA" w:rsidP="006F5B86">
            <w:pPr>
              <w:cnfStyle w:val="000000100000"/>
              <w:rPr>
                <w:rFonts w:ascii="Calibri Light" w:hAnsi="Calibri Light"/>
              </w:rPr>
            </w:pPr>
          </w:p>
          <w:p w:rsidR="00347FFA" w:rsidRDefault="00347FFA" w:rsidP="006F5B86">
            <w:pPr>
              <w:cnfStyle w:val="000000100000"/>
              <w:rPr>
                <w:rFonts w:ascii="Calibri Light" w:hAnsi="Calibri Light"/>
              </w:rPr>
            </w:pPr>
          </w:p>
          <w:p w:rsidR="00347FFA" w:rsidRDefault="00347FFA" w:rsidP="006F5B86">
            <w:pPr>
              <w:cnfStyle w:val="000000100000"/>
              <w:rPr>
                <w:rFonts w:ascii="Calibri Light" w:hAnsi="Calibri Light"/>
              </w:rPr>
            </w:pPr>
          </w:p>
          <w:p w:rsidR="00347FFA" w:rsidRDefault="00347FFA" w:rsidP="006F5B86">
            <w:pPr>
              <w:cnfStyle w:val="000000100000"/>
              <w:rPr>
                <w:rFonts w:ascii="Calibri Light" w:hAnsi="Calibri Light"/>
              </w:rPr>
            </w:pPr>
          </w:p>
          <w:p w:rsidR="00347FFA" w:rsidRPr="009836FA" w:rsidRDefault="00347FFA" w:rsidP="006F5B86">
            <w:pPr>
              <w:cnfStyle w:val="000000100000"/>
              <w:rPr>
                <w:rFonts w:ascii="Calibri Light" w:hAnsi="Calibri Light"/>
              </w:rPr>
            </w:pPr>
            <w:r>
              <w:rPr>
                <w:rFonts w:ascii="Calibri Light" w:hAnsi="Calibri Light"/>
              </w:rPr>
              <w:t>Teacher-student discussion</w:t>
            </w:r>
          </w:p>
        </w:tc>
        <w:tc>
          <w:tcPr>
            <w:tcW w:w="3828" w:type="dxa"/>
          </w:tcPr>
          <w:p w:rsidR="0018131B" w:rsidRDefault="00347FFA" w:rsidP="00347FFA">
            <w:pPr>
              <w:jc w:val="both"/>
              <w:cnfStyle w:val="000000100000"/>
              <w:rPr>
                <w:rFonts w:ascii="Calibri Light" w:hAnsi="Calibri Light"/>
              </w:rPr>
            </w:pPr>
            <w:r>
              <w:rPr>
                <w:rFonts w:ascii="Calibri Light" w:hAnsi="Calibri Light"/>
              </w:rPr>
              <w:t>Before playing the video or projecting the quote on slide 5, ask students to pay special attention to what Sally Gascoigne says about the impact of the TA scheme on her linguistic improvement.</w:t>
            </w:r>
          </w:p>
          <w:p w:rsidR="00347FFA" w:rsidRDefault="00347FFA" w:rsidP="00347FFA">
            <w:pPr>
              <w:jc w:val="both"/>
              <w:cnfStyle w:val="000000100000"/>
              <w:rPr>
                <w:rFonts w:ascii="Calibri Light" w:hAnsi="Calibri Light"/>
              </w:rPr>
            </w:pPr>
            <w:r>
              <w:rPr>
                <w:rFonts w:ascii="Calibri Light" w:hAnsi="Calibri Light"/>
              </w:rPr>
              <w:t>Play the video, 2’13” (note: switch to slide show view and click on the image to access the original video).</w:t>
            </w:r>
          </w:p>
          <w:p w:rsidR="00347FFA" w:rsidRPr="009836FA" w:rsidRDefault="00347FFA" w:rsidP="00347FFA">
            <w:pPr>
              <w:jc w:val="both"/>
              <w:cnfStyle w:val="000000100000"/>
              <w:rPr>
                <w:rFonts w:ascii="Calibri Light" w:hAnsi="Calibri Light"/>
              </w:rPr>
            </w:pPr>
            <w:r>
              <w:rPr>
                <w:rFonts w:ascii="Calibri Light" w:hAnsi="Calibri Light"/>
              </w:rPr>
              <w:t>After students have watched the video, present the quote and discuss with students. Do they agree with this statement? Gather their thoughts.</w:t>
            </w:r>
          </w:p>
        </w:tc>
        <w:tc>
          <w:tcPr>
            <w:tcW w:w="2978" w:type="dxa"/>
          </w:tcPr>
          <w:p w:rsidR="0018131B" w:rsidRPr="009836FA" w:rsidRDefault="00347FFA" w:rsidP="006F5B86">
            <w:pPr>
              <w:cnfStyle w:val="000000100000"/>
              <w:rPr>
                <w:rFonts w:ascii="Calibri Light" w:hAnsi="Calibri Light"/>
              </w:rPr>
            </w:pPr>
            <w:r w:rsidRPr="00347FFA">
              <w:rPr>
                <w:rFonts w:ascii="Calibri Light" w:hAnsi="Calibri Light"/>
              </w:rPr>
              <w:t xml:space="preserve">British Council, 2013. </w:t>
            </w:r>
            <w:hyperlink r:id="rId8" w:history="1">
              <w:r w:rsidRPr="00347FFA">
                <w:rPr>
                  <w:rStyle w:val="Hyperlink"/>
                  <w:rFonts w:ascii="Calibri Light" w:hAnsi="Calibri Light"/>
                  <w:i/>
                  <w:iCs/>
                </w:rPr>
                <w:t>British Council Language Assistants: Sally Gascoigne</w:t>
              </w:r>
              <w:r w:rsidRPr="00347FFA">
                <w:rPr>
                  <w:rStyle w:val="Hyperlink"/>
                  <w:rFonts w:ascii="Calibri Light" w:hAnsi="Calibri Light"/>
                </w:rPr>
                <w:t>.</w:t>
              </w:r>
            </w:hyperlink>
            <w:r w:rsidRPr="00347FFA">
              <w:rPr>
                <w:rFonts w:ascii="Calibri Light" w:hAnsi="Calibri Light"/>
              </w:rPr>
              <w:t xml:space="preserve"> Accessed 21 December 2015.</w:t>
            </w:r>
          </w:p>
          <w:p w:rsidR="0018131B" w:rsidRPr="009836FA" w:rsidRDefault="0018131B" w:rsidP="006F5B86">
            <w:pPr>
              <w:cnfStyle w:val="000000100000"/>
              <w:rPr>
                <w:rFonts w:ascii="Calibri Light" w:hAnsi="Calibri Light"/>
              </w:rPr>
            </w:pPr>
          </w:p>
        </w:tc>
      </w:tr>
      <w:tr w:rsidR="0068429F" w:rsidRPr="009836FA" w:rsidTr="006F5B86">
        <w:trPr>
          <w:trHeight w:val="1475"/>
        </w:trPr>
        <w:tc>
          <w:tcPr>
            <w:cnfStyle w:val="001000000000"/>
            <w:tcW w:w="817" w:type="dxa"/>
          </w:tcPr>
          <w:p w:rsidR="0068429F" w:rsidRDefault="0068429F" w:rsidP="006F5B86">
            <w:pPr>
              <w:rPr>
                <w:rFonts w:ascii="Calibri Light" w:hAnsi="Calibri Light"/>
              </w:rPr>
            </w:pPr>
            <w:r>
              <w:rPr>
                <w:rFonts w:ascii="Calibri Light" w:hAnsi="Calibri Light"/>
              </w:rPr>
              <w:t>1-2 mins</w:t>
            </w:r>
          </w:p>
          <w:p w:rsidR="0068429F" w:rsidRDefault="0068429F" w:rsidP="006F5B86">
            <w:pPr>
              <w:rPr>
                <w:rFonts w:ascii="Calibri Light" w:hAnsi="Calibri Light"/>
              </w:rPr>
            </w:pPr>
          </w:p>
          <w:p w:rsidR="0068429F" w:rsidRDefault="0068429F" w:rsidP="006F5B86">
            <w:pPr>
              <w:rPr>
                <w:rFonts w:ascii="Calibri Light" w:hAnsi="Calibri Light"/>
              </w:rPr>
            </w:pPr>
          </w:p>
          <w:p w:rsidR="0068429F" w:rsidRDefault="0068429F" w:rsidP="006F5B86">
            <w:pPr>
              <w:rPr>
                <w:rFonts w:ascii="Calibri Light" w:hAnsi="Calibri Light"/>
              </w:rPr>
            </w:pPr>
            <w:r>
              <w:rPr>
                <w:rFonts w:ascii="Calibri Light" w:hAnsi="Calibri Light"/>
              </w:rPr>
              <w:t>5-6 mins</w:t>
            </w:r>
          </w:p>
        </w:tc>
        <w:tc>
          <w:tcPr>
            <w:tcW w:w="1559" w:type="dxa"/>
          </w:tcPr>
          <w:p w:rsidR="0068429F" w:rsidRDefault="0068429F" w:rsidP="006F5B86">
            <w:pPr>
              <w:cnfStyle w:val="000000000000"/>
              <w:rPr>
                <w:rFonts w:ascii="Calibri Light" w:hAnsi="Calibri Light"/>
              </w:rPr>
            </w:pPr>
            <w:r>
              <w:rPr>
                <w:rFonts w:ascii="Calibri Light" w:hAnsi="Calibri Light"/>
              </w:rPr>
              <w:t>Teacher-student discussion</w:t>
            </w:r>
          </w:p>
        </w:tc>
        <w:tc>
          <w:tcPr>
            <w:tcW w:w="3828" w:type="dxa"/>
          </w:tcPr>
          <w:p w:rsidR="0068429F" w:rsidRDefault="0068429F" w:rsidP="00347FFA">
            <w:pPr>
              <w:jc w:val="both"/>
              <w:cnfStyle w:val="000000000000"/>
              <w:rPr>
                <w:rFonts w:ascii="Calibri Light" w:hAnsi="Calibri Light"/>
              </w:rPr>
            </w:pPr>
            <w:r>
              <w:rPr>
                <w:rFonts w:ascii="Calibri Light" w:hAnsi="Calibri Light"/>
              </w:rPr>
              <w:t>Introduce the qualitative data from the LANGSNAP project on slide 6. Explain the quotes come from students preparing to spend a period of nine months abroad.</w:t>
            </w:r>
          </w:p>
          <w:p w:rsidR="0068429F" w:rsidRDefault="000C76A0" w:rsidP="000C76A0">
            <w:pPr>
              <w:jc w:val="both"/>
              <w:cnfStyle w:val="000000000000"/>
              <w:rPr>
                <w:rFonts w:ascii="Calibri Light" w:hAnsi="Calibri Light"/>
              </w:rPr>
            </w:pPr>
            <w:r>
              <w:rPr>
                <w:rFonts w:ascii="Calibri Light" w:hAnsi="Calibri Light"/>
              </w:rPr>
              <w:t>Do students</w:t>
            </w:r>
            <w:r w:rsidR="0068429F" w:rsidRPr="0068429F">
              <w:rPr>
                <w:rFonts w:ascii="Calibri Light" w:hAnsi="Calibri Light"/>
              </w:rPr>
              <w:t xml:space="preserve"> agree with these opinions? Are these their worries too? Is there anything else they worry about or are any of these aspects something they don’t worry about at all? Gather their thoughts.</w:t>
            </w:r>
          </w:p>
        </w:tc>
        <w:tc>
          <w:tcPr>
            <w:tcW w:w="2978" w:type="dxa"/>
          </w:tcPr>
          <w:p w:rsidR="0068429F" w:rsidRDefault="0068429F" w:rsidP="006F5B86">
            <w:pPr>
              <w:cnfStyle w:val="000000000000"/>
              <w:rPr>
                <w:rFonts w:ascii="Calibri Light" w:hAnsi="Calibri Light"/>
              </w:rPr>
            </w:pPr>
            <w:r>
              <w:rPr>
                <w:rFonts w:ascii="Calibri Light" w:hAnsi="Calibri Light"/>
              </w:rPr>
              <w:t>[</w:t>
            </w:r>
            <w:hyperlink r:id="rId9" w:history="1">
              <w:r w:rsidRPr="000C76A0">
                <w:rPr>
                  <w:rStyle w:val="Hyperlink"/>
                  <w:rFonts w:ascii="Calibri Light" w:hAnsi="Calibri Light"/>
                </w:rPr>
                <w:t>Original Quote: 152aNTV</w:t>
              </w:r>
            </w:hyperlink>
            <w:r>
              <w:rPr>
                <w:rFonts w:ascii="Calibri Light" w:hAnsi="Calibri Light"/>
              </w:rPr>
              <w:t>]</w:t>
            </w:r>
          </w:p>
          <w:p w:rsidR="0068429F" w:rsidRDefault="0068429F" w:rsidP="006F5B86">
            <w:pPr>
              <w:cnfStyle w:val="000000000000"/>
              <w:rPr>
                <w:rFonts w:ascii="Calibri Light" w:hAnsi="Calibri Light"/>
              </w:rPr>
            </w:pPr>
            <w:r>
              <w:rPr>
                <w:rFonts w:ascii="Calibri Light" w:hAnsi="Calibri Light"/>
              </w:rPr>
              <w:t>[</w:t>
            </w:r>
            <w:hyperlink r:id="rId10" w:history="1">
              <w:r w:rsidRPr="000C76A0">
                <w:rPr>
                  <w:rStyle w:val="Hyperlink"/>
                  <w:rFonts w:ascii="Calibri Light" w:hAnsi="Calibri Light"/>
                </w:rPr>
                <w:t>Original Quote: 121aAGM</w:t>
              </w:r>
            </w:hyperlink>
            <w:r>
              <w:rPr>
                <w:rFonts w:ascii="Calibri Light" w:hAnsi="Calibri Light"/>
              </w:rPr>
              <w:t>]</w:t>
            </w:r>
          </w:p>
          <w:p w:rsidR="0068429F" w:rsidRDefault="0068429F" w:rsidP="006F5B86">
            <w:pPr>
              <w:cnfStyle w:val="000000000000"/>
              <w:rPr>
                <w:rFonts w:ascii="Calibri Light" w:hAnsi="Calibri Light"/>
              </w:rPr>
            </w:pPr>
            <w:r>
              <w:rPr>
                <w:rFonts w:ascii="Calibri Light" w:hAnsi="Calibri Light"/>
              </w:rPr>
              <w:t>[</w:t>
            </w:r>
            <w:hyperlink r:id="rId11" w:history="1">
              <w:r w:rsidRPr="000C76A0">
                <w:rPr>
                  <w:rStyle w:val="Hyperlink"/>
                  <w:rFonts w:ascii="Calibri Light" w:hAnsi="Calibri Light"/>
                </w:rPr>
                <w:t>Original Quote: 106bKMcM</w:t>
              </w:r>
            </w:hyperlink>
            <w:r>
              <w:rPr>
                <w:rFonts w:ascii="Calibri Light" w:hAnsi="Calibri Light"/>
              </w:rPr>
              <w:t>]</w:t>
            </w:r>
          </w:p>
          <w:p w:rsidR="0068429F" w:rsidRPr="00347FFA" w:rsidRDefault="0068429F" w:rsidP="006F5B86">
            <w:pPr>
              <w:cnfStyle w:val="000000000000"/>
              <w:rPr>
                <w:rFonts w:ascii="Calibri Light" w:hAnsi="Calibri Light"/>
              </w:rPr>
            </w:pPr>
            <w:r>
              <w:rPr>
                <w:rFonts w:ascii="Calibri Light" w:hAnsi="Calibri Light"/>
              </w:rPr>
              <w:t>[</w:t>
            </w:r>
            <w:hyperlink r:id="rId12" w:history="1">
              <w:r w:rsidRPr="000C76A0">
                <w:rPr>
                  <w:rStyle w:val="Hyperlink"/>
                  <w:rFonts w:ascii="Calibri Light" w:hAnsi="Calibri Light"/>
                </w:rPr>
                <w:t>Original Quote: 151aNTV</w:t>
              </w:r>
            </w:hyperlink>
            <w:r>
              <w:rPr>
                <w:rFonts w:ascii="Calibri Light" w:hAnsi="Calibri Light"/>
              </w:rPr>
              <w:t>]</w:t>
            </w:r>
          </w:p>
        </w:tc>
      </w:tr>
    </w:tbl>
    <w:p w:rsidR="00347FFA" w:rsidRDefault="00347FFA" w:rsidP="009836FA"/>
    <w:p w:rsidR="000C76A0" w:rsidRPr="00843408" w:rsidRDefault="000C76A0" w:rsidP="000C76A0">
      <w:r w:rsidRPr="00843408">
        <w:t>Stage:</w:t>
      </w:r>
      <w:r w:rsidRPr="00843408">
        <w:tab/>
      </w:r>
      <w:r w:rsidRPr="00843408">
        <w:tab/>
      </w:r>
      <w:r>
        <w:t>Providing information and questioning common beliefs (PowerPoint slides 7-10</w:t>
      </w:r>
      <w:r w:rsidRPr="00843408">
        <w:t>)</w:t>
      </w:r>
    </w:p>
    <w:p w:rsidR="000C76A0" w:rsidRPr="009836FA" w:rsidRDefault="000C76A0" w:rsidP="000C76A0">
      <w:pPr>
        <w:ind w:left="1440" w:hanging="1440"/>
      </w:pPr>
      <w:r w:rsidRPr="00843408">
        <w:t>Activity:</w:t>
      </w:r>
      <w:r w:rsidRPr="00843408">
        <w:tab/>
      </w:r>
      <w:r>
        <w:t>The teacher introduces quantitative data from the LANGSNAP project about the relationship between placement type and linguistic improvement.</w:t>
      </w:r>
    </w:p>
    <w:p w:rsidR="000C76A0" w:rsidRDefault="000C76A0" w:rsidP="000C76A0">
      <w:pPr>
        <w:tabs>
          <w:tab w:val="left" w:pos="720"/>
          <w:tab w:val="left" w:pos="1500"/>
        </w:tabs>
        <w:ind w:left="1440" w:hanging="1440"/>
      </w:pPr>
      <w:r w:rsidRPr="00843408">
        <w:t>Aim:</w:t>
      </w:r>
      <w:r w:rsidRPr="00843408">
        <w:tab/>
      </w:r>
      <w:r>
        <w:tab/>
      </w:r>
      <w:r w:rsidR="00D606D1">
        <w:t>To question</w:t>
      </w:r>
      <w:r w:rsidR="00D606D1" w:rsidRPr="00D606D1">
        <w:t xml:space="preserve"> the folk belief that prevails amongst students and ML staff regarding which scheme is better for linguistic development.</w:t>
      </w:r>
    </w:p>
    <w:p w:rsidR="005C4C08" w:rsidRDefault="005C4C08">
      <w:r>
        <w:br w:type="page"/>
      </w:r>
    </w:p>
    <w:tbl>
      <w:tblPr>
        <w:tblStyle w:val="MediumList2-Accent2"/>
        <w:tblW w:w="9182" w:type="dxa"/>
        <w:tblLayout w:type="fixed"/>
        <w:tblCellMar>
          <w:top w:w="57" w:type="dxa"/>
          <w:bottom w:w="57" w:type="dxa"/>
        </w:tblCellMar>
        <w:tblLook w:val="04A0"/>
      </w:tblPr>
      <w:tblGrid>
        <w:gridCol w:w="817"/>
        <w:gridCol w:w="1559"/>
        <w:gridCol w:w="3828"/>
        <w:gridCol w:w="2978"/>
      </w:tblGrid>
      <w:tr w:rsidR="00D606D1" w:rsidRPr="009836FA" w:rsidTr="006F5B86">
        <w:trPr>
          <w:cnfStyle w:val="100000000000"/>
          <w:trHeight w:val="429"/>
        </w:trPr>
        <w:tc>
          <w:tcPr>
            <w:cnfStyle w:val="001000000100"/>
            <w:tcW w:w="817" w:type="dxa"/>
          </w:tcPr>
          <w:p w:rsidR="00D606D1" w:rsidRPr="009836FA" w:rsidRDefault="00D606D1" w:rsidP="006F5B86">
            <w:pPr>
              <w:rPr>
                <w:rFonts w:ascii="Calibri Light" w:hAnsi="Calibri Light"/>
              </w:rPr>
            </w:pPr>
            <w:r w:rsidRPr="009836FA">
              <w:rPr>
                <w:rFonts w:ascii="Calibri Light" w:hAnsi="Calibri Light"/>
              </w:rPr>
              <w:lastRenderedPageBreak/>
              <w:t>Time</w:t>
            </w:r>
          </w:p>
        </w:tc>
        <w:tc>
          <w:tcPr>
            <w:tcW w:w="1559" w:type="dxa"/>
          </w:tcPr>
          <w:p w:rsidR="00D606D1" w:rsidRPr="009836FA" w:rsidRDefault="00D606D1" w:rsidP="006F5B86">
            <w:pPr>
              <w:cnfStyle w:val="100000000000"/>
              <w:rPr>
                <w:rFonts w:ascii="Calibri Light" w:hAnsi="Calibri Light"/>
              </w:rPr>
            </w:pPr>
            <w:r w:rsidRPr="009836FA">
              <w:rPr>
                <w:rFonts w:ascii="Calibri Light" w:hAnsi="Calibri Light"/>
              </w:rPr>
              <w:t>Classroom Arrangement</w:t>
            </w:r>
          </w:p>
        </w:tc>
        <w:tc>
          <w:tcPr>
            <w:tcW w:w="3828" w:type="dxa"/>
          </w:tcPr>
          <w:p w:rsidR="00D606D1" w:rsidRPr="009836FA" w:rsidRDefault="00D606D1" w:rsidP="006F5B86">
            <w:pPr>
              <w:cnfStyle w:val="100000000000"/>
              <w:rPr>
                <w:rFonts w:ascii="Calibri Light" w:hAnsi="Calibri Light"/>
              </w:rPr>
            </w:pPr>
            <w:r w:rsidRPr="009836FA">
              <w:rPr>
                <w:rFonts w:ascii="Calibri Light" w:hAnsi="Calibri Light"/>
              </w:rPr>
              <w:t>Procedure</w:t>
            </w:r>
          </w:p>
        </w:tc>
        <w:tc>
          <w:tcPr>
            <w:tcW w:w="2978" w:type="dxa"/>
          </w:tcPr>
          <w:p w:rsidR="00D606D1" w:rsidRPr="009836FA" w:rsidRDefault="00D606D1" w:rsidP="006F5B86">
            <w:pPr>
              <w:cnfStyle w:val="100000000000"/>
              <w:rPr>
                <w:rFonts w:ascii="Calibri Light" w:hAnsi="Calibri Light"/>
              </w:rPr>
            </w:pPr>
            <w:r w:rsidRPr="009836FA">
              <w:rPr>
                <w:rFonts w:ascii="Calibri Light" w:hAnsi="Calibri Light"/>
              </w:rPr>
              <w:t>Materials</w:t>
            </w:r>
          </w:p>
        </w:tc>
      </w:tr>
      <w:tr w:rsidR="00D606D1" w:rsidRPr="009836FA" w:rsidTr="006F5B86">
        <w:trPr>
          <w:cnfStyle w:val="000000100000"/>
          <w:trHeight w:val="1475"/>
        </w:trPr>
        <w:tc>
          <w:tcPr>
            <w:cnfStyle w:val="001000000000"/>
            <w:tcW w:w="817" w:type="dxa"/>
          </w:tcPr>
          <w:p w:rsidR="00D606D1" w:rsidRPr="009836FA" w:rsidRDefault="00D606D1" w:rsidP="006F5B86">
            <w:pPr>
              <w:rPr>
                <w:rFonts w:ascii="Calibri Light" w:hAnsi="Calibri Light"/>
              </w:rPr>
            </w:pPr>
            <w:r>
              <w:rPr>
                <w:rFonts w:ascii="Calibri Light" w:hAnsi="Calibri Light"/>
              </w:rPr>
              <w:t>8-10</w:t>
            </w:r>
            <w:r w:rsidR="00F259B6">
              <w:rPr>
                <w:rFonts w:ascii="Calibri Light" w:hAnsi="Calibri Light"/>
              </w:rPr>
              <w:t xml:space="preserve"> mins</w:t>
            </w:r>
          </w:p>
        </w:tc>
        <w:tc>
          <w:tcPr>
            <w:tcW w:w="1559" w:type="dxa"/>
          </w:tcPr>
          <w:p w:rsidR="00D606D1" w:rsidRPr="009836FA" w:rsidRDefault="00D606D1" w:rsidP="006F5B86">
            <w:pPr>
              <w:cnfStyle w:val="000000100000"/>
              <w:rPr>
                <w:rFonts w:ascii="Calibri Light" w:hAnsi="Calibri Light"/>
              </w:rPr>
            </w:pPr>
            <w:r>
              <w:rPr>
                <w:rFonts w:ascii="Calibri Light" w:hAnsi="Calibri Light"/>
              </w:rPr>
              <w:t>Teacher-student</w:t>
            </w:r>
          </w:p>
        </w:tc>
        <w:tc>
          <w:tcPr>
            <w:tcW w:w="3828" w:type="dxa"/>
          </w:tcPr>
          <w:p w:rsidR="00D606D1" w:rsidRPr="009836FA" w:rsidRDefault="00D606D1" w:rsidP="006F5B86">
            <w:pPr>
              <w:jc w:val="both"/>
              <w:cnfStyle w:val="000000100000"/>
              <w:rPr>
                <w:rFonts w:ascii="Calibri Light" w:hAnsi="Calibri Light"/>
              </w:rPr>
            </w:pPr>
            <w:r>
              <w:rPr>
                <w:rFonts w:ascii="Calibri Light" w:hAnsi="Calibri Light"/>
              </w:rPr>
              <w:t>Present the data on slides 7-10, which outlines the methodology and findings of the LANGSNAP research project, which show no statistically significant difference between placement types.</w:t>
            </w:r>
          </w:p>
        </w:tc>
        <w:tc>
          <w:tcPr>
            <w:tcW w:w="2978" w:type="dxa"/>
          </w:tcPr>
          <w:p w:rsidR="00D606D1" w:rsidRPr="009836FA" w:rsidRDefault="00D606D1" w:rsidP="00A57D5F">
            <w:pPr>
              <w:cnfStyle w:val="000000100000"/>
              <w:rPr>
                <w:rFonts w:ascii="Calibri Light" w:hAnsi="Calibri Light"/>
              </w:rPr>
            </w:pPr>
            <w:r>
              <w:rPr>
                <w:rFonts w:ascii="Calibri Light" w:hAnsi="Calibri Light"/>
              </w:rPr>
              <w:t xml:space="preserve">LANGSNAP research website: </w:t>
            </w:r>
            <w:hyperlink r:id="rId13" w:history="1">
              <w:r w:rsidRPr="00A57D5F">
                <w:rPr>
                  <w:rStyle w:val="Hyperlink"/>
                  <w:rFonts w:ascii="Calibri Light" w:hAnsi="Calibri Light"/>
                </w:rPr>
                <w:t>http://langsnap.soton.ac.uk</w:t>
              </w:r>
              <w:r w:rsidR="00A57D5F" w:rsidRPr="00A57D5F">
                <w:rPr>
                  <w:rStyle w:val="Hyperlink"/>
                  <w:rFonts w:ascii="Calibri Light" w:hAnsi="Calibri Light"/>
                </w:rPr>
                <w:t>/</w:t>
              </w:r>
            </w:hyperlink>
          </w:p>
        </w:tc>
      </w:tr>
    </w:tbl>
    <w:p w:rsidR="000C76A0" w:rsidRDefault="000C76A0" w:rsidP="009836FA"/>
    <w:p w:rsidR="00A57D5F" w:rsidRPr="00843408" w:rsidRDefault="00A57D5F" w:rsidP="00A57D5F">
      <w:r w:rsidRPr="00843408">
        <w:t>Stage:</w:t>
      </w:r>
      <w:r w:rsidRPr="00843408">
        <w:tab/>
      </w:r>
      <w:r w:rsidRPr="00843408">
        <w:tab/>
      </w:r>
      <w:r>
        <w:t>Raising awareness (PowerPoint slides 11-</w:t>
      </w:r>
      <w:r w:rsidR="009D79C9">
        <w:t>17</w:t>
      </w:r>
      <w:r w:rsidRPr="00843408">
        <w:t>)</w:t>
      </w:r>
    </w:p>
    <w:p w:rsidR="00A57D5F" w:rsidRPr="009836FA" w:rsidRDefault="00A57D5F" w:rsidP="00A57D5F">
      <w:pPr>
        <w:ind w:left="1440" w:hanging="1440"/>
      </w:pPr>
      <w:r w:rsidRPr="00843408">
        <w:t>Activity:</w:t>
      </w:r>
      <w:r w:rsidRPr="00843408">
        <w:tab/>
      </w:r>
      <w:r w:rsidR="00E84B66">
        <w:t>Students explore the role of a TA</w:t>
      </w:r>
    </w:p>
    <w:p w:rsidR="00A57D5F" w:rsidRDefault="00A57D5F" w:rsidP="005C4C08">
      <w:pPr>
        <w:tabs>
          <w:tab w:val="left" w:pos="720"/>
          <w:tab w:val="left" w:pos="1500"/>
        </w:tabs>
        <w:ind w:left="1440" w:hanging="1440"/>
      </w:pPr>
      <w:r w:rsidRPr="00843408">
        <w:t>Aim:</w:t>
      </w:r>
      <w:r w:rsidRPr="00843408">
        <w:tab/>
      </w:r>
      <w:r w:rsidR="00E84B66">
        <w:tab/>
      </w:r>
      <w:r w:rsidR="00E84B66" w:rsidRPr="00E84B66">
        <w:t xml:space="preserve">To contrast the ‘official’ description of the TAs’ activities available on the BC website with academic research on the topic, including </w:t>
      </w:r>
      <w:r w:rsidR="00E84B66">
        <w:t>LANGSNAP</w:t>
      </w:r>
      <w:r w:rsidR="00E84B66" w:rsidRPr="00E84B66">
        <w:t xml:space="preserve"> data.</w:t>
      </w:r>
    </w:p>
    <w:p w:rsidR="005C4C08" w:rsidRDefault="005C4C08" w:rsidP="005C4C08">
      <w:pPr>
        <w:tabs>
          <w:tab w:val="left" w:pos="720"/>
          <w:tab w:val="left" w:pos="1500"/>
        </w:tabs>
        <w:ind w:left="1440" w:hanging="1440"/>
      </w:pPr>
    </w:p>
    <w:tbl>
      <w:tblPr>
        <w:tblStyle w:val="MediumList2-Accent2"/>
        <w:tblW w:w="9182" w:type="dxa"/>
        <w:tblLayout w:type="fixed"/>
        <w:tblCellMar>
          <w:top w:w="57" w:type="dxa"/>
          <w:bottom w:w="57" w:type="dxa"/>
        </w:tblCellMar>
        <w:tblLook w:val="04A0"/>
      </w:tblPr>
      <w:tblGrid>
        <w:gridCol w:w="817"/>
        <w:gridCol w:w="1559"/>
        <w:gridCol w:w="3828"/>
        <w:gridCol w:w="2978"/>
      </w:tblGrid>
      <w:tr w:rsidR="00A57D5F" w:rsidRPr="009836FA" w:rsidTr="006F5B86">
        <w:trPr>
          <w:cnfStyle w:val="100000000000"/>
          <w:trHeight w:val="429"/>
        </w:trPr>
        <w:tc>
          <w:tcPr>
            <w:cnfStyle w:val="001000000100"/>
            <w:tcW w:w="817" w:type="dxa"/>
          </w:tcPr>
          <w:p w:rsidR="00A57D5F" w:rsidRPr="009836FA" w:rsidRDefault="00A57D5F" w:rsidP="006F5B86">
            <w:pPr>
              <w:rPr>
                <w:rFonts w:ascii="Calibri Light" w:hAnsi="Calibri Light"/>
              </w:rPr>
            </w:pPr>
            <w:r w:rsidRPr="009836FA">
              <w:rPr>
                <w:rFonts w:ascii="Calibri Light" w:hAnsi="Calibri Light"/>
              </w:rPr>
              <w:t>Time</w:t>
            </w:r>
          </w:p>
        </w:tc>
        <w:tc>
          <w:tcPr>
            <w:tcW w:w="1559" w:type="dxa"/>
          </w:tcPr>
          <w:p w:rsidR="00A57D5F" w:rsidRPr="009836FA" w:rsidRDefault="00A57D5F" w:rsidP="006F5B86">
            <w:pPr>
              <w:cnfStyle w:val="100000000000"/>
              <w:rPr>
                <w:rFonts w:ascii="Calibri Light" w:hAnsi="Calibri Light"/>
              </w:rPr>
            </w:pPr>
            <w:r w:rsidRPr="009836FA">
              <w:rPr>
                <w:rFonts w:ascii="Calibri Light" w:hAnsi="Calibri Light"/>
              </w:rPr>
              <w:t>Classroom Arrangement</w:t>
            </w:r>
          </w:p>
        </w:tc>
        <w:tc>
          <w:tcPr>
            <w:tcW w:w="3828" w:type="dxa"/>
          </w:tcPr>
          <w:p w:rsidR="00A57D5F" w:rsidRPr="009836FA" w:rsidRDefault="00A57D5F" w:rsidP="006F5B86">
            <w:pPr>
              <w:cnfStyle w:val="100000000000"/>
              <w:rPr>
                <w:rFonts w:ascii="Calibri Light" w:hAnsi="Calibri Light"/>
              </w:rPr>
            </w:pPr>
            <w:r w:rsidRPr="009836FA">
              <w:rPr>
                <w:rFonts w:ascii="Calibri Light" w:hAnsi="Calibri Light"/>
              </w:rPr>
              <w:t>Procedure</w:t>
            </w:r>
          </w:p>
        </w:tc>
        <w:tc>
          <w:tcPr>
            <w:tcW w:w="2978" w:type="dxa"/>
          </w:tcPr>
          <w:p w:rsidR="00A57D5F" w:rsidRPr="009836FA" w:rsidRDefault="00A57D5F" w:rsidP="006F5B86">
            <w:pPr>
              <w:cnfStyle w:val="100000000000"/>
              <w:rPr>
                <w:rFonts w:ascii="Calibri Light" w:hAnsi="Calibri Light"/>
              </w:rPr>
            </w:pPr>
            <w:r w:rsidRPr="009836FA">
              <w:rPr>
                <w:rFonts w:ascii="Calibri Light" w:hAnsi="Calibri Light"/>
              </w:rPr>
              <w:t>Materials</w:t>
            </w:r>
          </w:p>
        </w:tc>
      </w:tr>
      <w:tr w:rsidR="00A57D5F" w:rsidRPr="009836FA" w:rsidTr="00357D8B">
        <w:trPr>
          <w:cnfStyle w:val="000000100000"/>
          <w:trHeight w:val="1419"/>
        </w:trPr>
        <w:tc>
          <w:tcPr>
            <w:cnfStyle w:val="001000000000"/>
            <w:tcW w:w="817" w:type="dxa"/>
          </w:tcPr>
          <w:p w:rsidR="00A57D5F" w:rsidRPr="009836FA" w:rsidRDefault="00F259B6" w:rsidP="006F5B86">
            <w:pPr>
              <w:rPr>
                <w:rFonts w:ascii="Calibri Light" w:hAnsi="Calibri Light"/>
              </w:rPr>
            </w:pPr>
            <w:r>
              <w:rPr>
                <w:rFonts w:ascii="Calibri Light" w:hAnsi="Calibri Light"/>
              </w:rPr>
              <w:t>5-7</w:t>
            </w:r>
            <w:r w:rsidR="00E84B66">
              <w:rPr>
                <w:rFonts w:ascii="Calibri Light" w:hAnsi="Calibri Light"/>
              </w:rPr>
              <w:t xml:space="preserve"> mins</w:t>
            </w:r>
          </w:p>
        </w:tc>
        <w:tc>
          <w:tcPr>
            <w:tcW w:w="1559" w:type="dxa"/>
          </w:tcPr>
          <w:p w:rsidR="00A57D5F" w:rsidRPr="009836FA" w:rsidRDefault="00A57D5F" w:rsidP="006F5B86">
            <w:pPr>
              <w:cnfStyle w:val="000000100000"/>
              <w:rPr>
                <w:rFonts w:ascii="Calibri Light" w:hAnsi="Calibri Light"/>
              </w:rPr>
            </w:pPr>
            <w:r>
              <w:rPr>
                <w:rFonts w:ascii="Calibri Light" w:hAnsi="Calibri Light"/>
              </w:rPr>
              <w:t>Teacher-student</w:t>
            </w:r>
          </w:p>
        </w:tc>
        <w:tc>
          <w:tcPr>
            <w:tcW w:w="3828" w:type="dxa"/>
          </w:tcPr>
          <w:p w:rsidR="00A57D5F" w:rsidRDefault="00F259B6" w:rsidP="006F5B86">
            <w:pPr>
              <w:jc w:val="both"/>
              <w:cnfStyle w:val="000000100000"/>
              <w:rPr>
                <w:rFonts w:ascii="Calibri Light" w:hAnsi="Calibri Light"/>
              </w:rPr>
            </w:pPr>
            <w:r>
              <w:rPr>
                <w:rFonts w:ascii="Calibri Light" w:hAnsi="Calibri Light"/>
              </w:rPr>
              <w:t>Read through the list of duties for an English Language Assistant on slide 12, and the two quotes from Giraud-Johnstone</w:t>
            </w:r>
            <w:r w:rsidR="00357D8B">
              <w:rPr>
                <w:rFonts w:ascii="Calibri Light" w:hAnsi="Calibri Light"/>
              </w:rPr>
              <w:t xml:space="preserve"> (13-14)</w:t>
            </w:r>
            <w:r>
              <w:rPr>
                <w:rFonts w:ascii="Calibri Light" w:hAnsi="Calibri Light"/>
              </w:rPr>
              <w:t>.</w:t>
            </w:r>
          </w:p>
          <w:p w:rsidR="00F259B6" w:rsidRPr="009836FA" w:rsidRDefault="00F259B6" w:rsidP="006F5B86">
            <w:pPr>
              <w:jc w:val="both"/>
              <w:cnfStyle w:val="000000100000"/>
              <w:rPr>
                <w:rFonts w:ascii="Calibri Light" w:hAnsi="Calibri Light"/>
              </w:rPr>
            </w:pPr>
          </w:p>
        </w:tc>
        <w:tc>
          <w:tcPr>
            <w:tcW w:w="2978" w:type="dxa"/>
          </w:tcPr>
          <w:p w:rsidR="00A57D5F" w:rsidRDefault="0080517B" w:rsidP="006F5B86">
            <w:pPr>
              <w:cnfStyle w:val="000000100000"/>
              <w:rPr>
                <w:rFonts w:ascii="Calibri Light" w:hAnsi="Calibri Light"/>
              </w:rPr>
            </w:pPr>
            <w:r w:rsidRPr="0080517B">
              <w:rPr>
                <w:rFonts w:ascii="Calibri Light" w:hAnsi="Calibri Light"/>
              </w:rPr>
              <w:t xml:space="preserve">Giraud-Johnstone. 2012. “Assessing the Work Placement Abroad”. </w:t>
            </w:r>
            <w:r w:rsidRPr="0080517B">
              <w:rPr>
                <w:rFonts w:ascii="Calibri Light" w:hAnsi="Calibri Light"/>
                <w:i/>
                <w:iCs/>
              </w:rPr>
              <w:t xml:space="preserve">Scottish Languages Review. </w:t>
            </w:r>
            <w:r w:rsidRPr="0080517B">
              <w:rPr>
                <w:rFonts w:ascii="Calibri Light" w:hAnsi="Calibri Light"/>
              </w:rPr>
              <w:t>SCILT</w:t>
            </w:r>
            <w:r w:rsidRPr="0080517B">
              <w:rPr>
                <w:rFonts w:ascii="Calibri Light" w:hAnsi="Calibri Light"/>
                <w:i/>
                <w:iCs/>
              </w:rPr>
              <w:t xml:space="preserve"> </w:t>
            </w:r>
            <w:r w:rsidRPr="0080517B">
              <w:rPr>
                <w:rFonts w:ascii="Calibri Light" w:hAnsi="Calibri Light"/>
                <w:bCs/>
              </w:rPr>
              <w:t>25</w:t>
            </w:r>
            <w:r w:rsidRPr="0080517B">
              <w:rPr>
                <w:rFonts w:ascii="Calibri Light" w:hAnsi="Calibri Light"/>
              </w:rPr>
              <w:t>, 19-28.</w:t>
            </w:r>
          </w:p>
          <w:p w:rsidR="0080517B" w:rsidRPr="009836FA" w:rsidRDefault="0080517B" w:rsidP="0080517B">
            <w:pPr>
              <w:cnfStyle w:val="000000100000"/>
              <w:rPr>
                <w:rFonts w:ascii="Calibri Light" w:hAnsi="Calibri Light"/>
              </w:rPr>
            </w:pPr>
            <w:r w:rsidRPr="0080517B">
              <w:rPr>
                <w:rFonts w:ascii="Calibri Light" w:hAnsi="Calibri Light"/>
              </w:rPr>
              <w:t xml:space="preserve">British Council. 2105. </w:t>
            </w:r>
            <w:hyperlink r:id="rId14" w:history="1">
              <w:r w:rsidRPr="0080517B">
                <w:rPr>
                  <w:rStyle w:val="Hyperlink"/>
                  <w:rFonts w:ascii="Calibri Light" w:hAnsi="Calibri Light"/>
                  <w:iCs/>
                </w:rPr>
                <w:t>‘What will I do?’ Become a Language Assistant</w:t>
              </w:r>
            </w:hyperlink>
            <w:r w:rsidRPr="0080517B">
              <w:rPr>
                <w:rFonts w:ascii="Calibri Light" w:hAnsi="Calibri Light"/>
                <w:iCs/>
              </w:rPr>
              <w:t>. Accessed: 22/12/2015.</w:t>
            </w:r>
            <w:r w:rsidRPr="0080517B">
              <w:rPr>
                <w:rFonts w:ascii="Calibri Light" w:hAnsi="Calibri Light"/>
                <w:i/>
                <w:iCs/>
              </w:rPr>
              <w:t xml:space="preserve"> </w:t>
            </w:r>
          </w:p>
        </w:tc>
      </w:tr>
      <w:tr w:rsidR="00F259B6" w:rsidRPr="009836FA" w:rsidTr="006F5B86">
        <w:trPr>
          <w:trHeight w:val="1475"/>
        </w:trPr>
        <w:tc>
          <w:tcPr>
            <w:cnfStyle w:val="001000000000"/>
            <w:tcW w:w="817" w:type="dxa"/>
          </w:tcPr>
          <w:p w:rsidR="00F259B6" w:rsidRDefault="0080517B" w:rsidP="006F5B86">
            <w:pPr>
              <w:rPr>
                <w:rFonts w:ascii="Calibri Light" w:hAnsi="Calibri Light"/>
              </w:rPr>
            </w:pPr>
            <w:r>
              <w:rPr>
                <w:rFonts w:ascii="Calibri Light" w:hAnsi="Calibri Light"/>
              </w:rPr>
              <w:t>4-5</w:t>
            </w:r>
            <w:r w:rsidR="00F259B6">
              <w:rPr>
                <w:rFonts w:ascii="Calibri Light" w:hAnsi="Calibri Light"/>
              </w:rPr>
              <w:t xml:space="preserve"> mins</w:t>
            </w:r>
          </w:p>
        </w:tc>
        <w:tc>
          <w:tcPr>
            <w:tcW w:w="1559" w:type="dxa"/>
          </w:tcPr>
          <w:p w:rsidR="00F259B6" w:rsidRDefault="00357D8B" w:rsidP="006F5B86">
            <w:pPr>
              <w:cnfStyle w:val="000000000000"/>
              <w:rPr>
                <w:rFonts w:ascii="Calibri Light" w:hAnsi="Calibri Light"/>
              </w:rPr>
            </w:pPr>
            <w:r>
              <w:rPr>
                <w:rFonts w:ascii="Calibri Light" w:hAnsi="Calibri Light"/>
              </w:rPr>
              <w:t>Teacher-student</w:t>
            </w:r>
          </w:p>
        </w:tc>
        <w:tc>
          <w:tcPr>
            <w:tcW w:w="3828" w:type="dxa"/>
          </w:tcPr>
          <w:p w:rsidR="00F259B6" w:rsidRDefault="00357D8B" w:rsidP="0080517B">
            <w:pPr>
              <w:jc w:val="both"/>
              <w:cnfStyle w:val="000000000000"/>
              <w:rPr>
                <w:rFonts w:ascii="Calibri Light" w:hAnsi="Calibri Light"/>
              </w:rPr>
            </w:pPr>
            <w:r>
              <w:rPr>
                <w:rFonts w:ascii="Calibri Light" w:hAnsi="Calibri Light"/>
              </w:rPr>
              <w:t>On slide 16</w:t>
            </w:r>
            <w:r w:rsidR="005A057F">
              <w:rPr>
                <w:rFonts w:ascii="Calibri Light" w:hAnsi="Calibri Light"/>
              </w:rPr>
              <w:t xml:space="preserve">, the teacher compares </w:t>
            </w:r>
            <w:r w:rsidR="0080517B">
              <w:rPr>
                <w:rFonts w:ascii="Calibri Light" w:hAnsi="Calibri Light"/>
              </w:rPr>
              <w:t>the</w:t>
            </w:r>
            <w:r w:rsidR="005A057F">
              <w:rPr>
                <w:rFonts w:ascii="Calibri Light" w:hAnsi="Calibri Light"/>
              </w:rPr>
              <w:t xml:space="preserve"> statements from different sources which appear to contradict each other, highlighting the fact that what is stipulated </w:t>
            </w:r>
            <w:r w:rsidR="0080517B">
              <w:rPr>
                <w:rFonts w:ascii="Calibri Light" w:hAnsi="Calibri Light"/>
              </w:rPr>
              <w:t>by the</w:t>
            </w:r>
            <w:r w:rsidR="005A057F">
              <w:rPr>
                <w:rFonts w:ascii="Calibri Light" w:hAnsi="Calibri Light"/>
              </w:rPr>
              <w:t xml:space="preserve"> </w:t>
            </w:r>
            <w:r w:rsidR="0080517B">
              <w:rPr>
                <w:rFonts w:ascii="Calibri Light" w:hAnsi="Calibri Light"/>
              </w:rPr>
              <w:t>placement organiser</w:t>
            </w:r>
            <w:r w:rsidR="005A057F">
              <w:rPr>
                <w:rFonts w:ascii="Calibri Light" w:hAnsi="Calibri Light"/>
              </w:rPr>
              <w:t xml:space="preserve"> may not be what is actually experienced by students during their placement.</w:t>
            </w:r>
          </w:p>
        </w:tc>
        <w:tc>
          <w:tcPr>
            <w:tcW w:w="2978" w:type="dxa"/>
          </w:tcPr>
          <w:p w:rsidR="00F259B6" w:rsidRPr="009836FA" w:rsidRDefault="00F259B6" w:rsidP="006F5B86">
            <w:pPr>
              <w:cnfStyle w:val="000000000000"/>
              <w:rPr>
                <w:rFonts w:ascii="Calibri Light" w:hAnsi="Calibri Light"/>
              </w:rPr>
            </w:pPr>
          </w:p>
        </w:tc>
      </w:tr>
      <w:tr w:rsidR="0080517B" w:rsidRPr="009836FA" w:rsidTr="006F5B86">
        <w:trPr>
          <w:cnfStyle w:val="000000100000"/>
          <w:trHeight w:val="1475"/>
        </w:trPr>
        <w:tc>
          <w:tcPr>
            <w:cnfStyle w:val="001000000000"/>
            <w:tcW w:w="817" w:type="dxa"/>
          </w:tcPr>
          <w:p w:rsidR="0080517B" w:rsidRDefault="0080517B" w:rsidP="006F5B86">
            <w:pPr>
              <w:rPr>
                <w:rFonts w:ascii="Calibri Light" w:hAnsi="Calibri Light"/>
              </w:rPr>
            </w:pPr>
            <w:r>
              <w:rPr>
                <w:rFonts w:ascii="Calibri Light" w:hAnsi="Calibri Light"/>
              </w:rPr>
              <w:lastRenderedPageBreak/>
              <w:t>3-4 mins</w:t>
            </w:r>
          </w:p>
        </w:tc>
        <w:tc>
          <w:tcPr>
            <w:tcW w:w="1559" w:type="dxa"/>
          </w:tcPr>
          <w:p w:rsidR="009D79C9" w:rsidRDefault="0080517B" w:rsidP="006F5B86">
            <w:pPr>
              <w:cnfStyle w:val="000000100000"/>
              <w:rPr>
                <w:rFonts w:ascii="Calibri Light" w:hAnsi="Calibri Light"/>
              </w:rPr>
            </w:pPr>
            <w:r>
              <w:rPr>
                <w:rFonts w:ascii="Calibri Light" w:hAnsi="Calibri Light"/>
              </w:rPr>
              <w:t>Teacher-student</w:t>
            </w:r>
            <w:r w:rsidR="009D79C9">
              <w:rPr>
                <w:rFonts w:ascii="Calibri Light" w:hAnsi="Calibri Light"/>
              </w:rPr>
              <w:t xml:space="preserve"> </w:t>
            </w:r>
          </w:p>
          <w:p w:rsidR="009D79C9" w:rsidRDefault="009D79C9" w:rsidP="006F5B86">
            <w:pPr>
              <w:cnfStyle w:val="000000100000"/>
              <w:rPr>
                <w:rFonts w:ascii="Calibri Light" w:hAnsi="Calibri Light"/>
              </w:rPr>
            </w:pPr>
          </w:p>
          <w:p w:rsidR="009D79C9" w:rsidRDefault="009D79C9" w:rsidP="006F5B86">
            <w:pPr>
              <w:cnfStyle w:val="000000100000"/>
              <w:rPr>
                <w:rFonts w:ascii="Calibri Light" w:hAnsi="Calibri Light"/>
              </w:rPr>
            </w:pPr>
          </w:p>
          <w:p w:rsidR="0080517B" w:rsidRDefault="009D79C9" w:rsidP="006F5B86">
            <w:pPr>
              <w:cnfStyle w:val="000000100000"/>
              <w:rPr>
                <w:rFonts w:ascii="Calibri Light" w:hAnsi="Calibri Light"/>
              </w:rPr>
            </w:pPr>
            <w:r>
              <w:rPr>
                <w:rFonts w:ascii="Calibri Light" w:hAnsi="Calibri Light"/>
              </w:rPr>
              <w:t>Teacher-student discussion</w:t>
            </w:r>
          </w:p>
        </w:tc>
        <w:tc>
          <w:tcPr>
            <w:tcW w:w="3828" w:type="dxa"/>
          </w:tcPr>
          <w:p w:rsidR="009D79C9" w:rsidRDefault="00FC7F26" w:rsidP="0080517B">
            <w:pPr>
              <w:jc w:val="both"/>
              <w:cnfStyle w:val="000000100000"/>
              <w:rPr>
                <w:rFonts w:ascii="Calibri Light" w:hAnsi="Calibri Light"/>
              </w:rPr>
            </w:pPr>
            <w:r>
              <w:rPr>
                <w:rFonts w:ascii="Calibri Light" w:hAnsi="Calibri Light"/>
              </w:rPr>
              <w:t>Show the quotes on slide 17 to the students. Explain they come from more interviews with LANGSNAP participants, who were interviewed whilst they were abroad.</w:t>
            </w:r>
          </w:p>
          <w:p w:rsidR="0080517B" w:rsidRDefault="009D79C9" w:rsidP="0080517B">
            <w:pPr>
              <w:jc w:val="both"/>
              <w:cnfStyle w:val="000000100000"/>
              <w:rPr>
                <w:rFonts w:ascii="Calibri Light" w:hAnsi="Calibri Light"/>
              </w:rPr>
            </w:pPr>
            <w:r>
              <w:rPr>
                <w:rFonts w:ascii="Calibri Light" w:hAnsi="Calibri Light"/>
              </w:rPr>
              <w:t>Are they surprised? Gather their thoughts after showing them both quotes.</w:t>
            </w:r>
          </w:p>
        </w:tc>
        <w:tc>
          <w:tcPr>
            <w:tcW w:w="2978" w:type="dxa"/>
          </w:tcPr>
          <w:p w:rsidR="0080517B" w:rsidRDefault="00A8423C" w:rsidP="006F5B86">
            <w:pPr>
              <w:cnfStyle w:val="000000100000"/>
              <w:rPr>
                <w:rFonts w:ascii="Calibri Light" w:hAnsi="Calibri Light"/>
              </w:rPr>
            </w:pPr>
            <w:r>
              <w:rPr>
                <w:rFonts w:ascii="Calibri Light" w:hAnsi="Calibri Light"/>
              </w:rPr>
              <w:t>[</w:t>
            </w:r>
            <w:hyperlink r:id="rId15" w:history="1">
              <w:r w:rsidRPr="005D010F">
                <w:rPr>
                  <w:rStyle w:val="Hyperlink"/>
                  <w:rFonts w:ascii="Calibri Light" w:hAnsi="Calibri Light"/>
                </w:rPr>
                <w:t>Original Quote: 151bNTV</w:t>
              </w:r>
            </w:hyperlink>
            <w:r>
              <w:rPr>
                <w:rFonts w:ascii="Calibri Light" w:hAnsi="Calibri Light"/>
              </w:rPr>
              <w:t>]</w:t>
            </w:r>
          </w:p>
          <w:p w:rsidR="00A8423C" w:rsidRPr="009836FA" w:rsidRDefault="00A8423C" w:rsidP="006F5B86">
            <w:pPr>
              <w:cnfStyle w:val="000000100000"/>
              <w:rPr>
                <w:rFonts w:ascii="Calibri Light" w:hAnsi="Calibri Light"/>
              </w:rPr>
            </w:pPr>
            <w:r>
              <w:rPr>
                <w:rFonts w:ascii="Calibri Light" w:hAnsi="Calibri Light"/>
              </w:rPr>
              <w:t>[</w:t>
            </w:r>
            <w:hyperlink r:id="rId16" w:history="1">
              <w:r w:rsidRPr="005D010F">
                <w:rPr>
                  <w:rStyle w:val="Hyperlink"/>
                  <w:rFonts w:ascii="Calibri Light" w:hAnsi="Calibri Light"/>
                </w:rPr>
                <w:t>Original Quote: 180cPRM</w:t>
              </w:r>
            </w:hyperlink>
            <w:r>
              <w:rPr>
                <w:rFonts w:ascii="Calibri Light" w:hAnsi="Calibri Light"/>
              </w:rPr>
              <w:t>]</w:t>
            </w:r>
          </w:p>
        </w:tc>
      </w:tr>
    </w:tbl>
    <w:p w:rsidR="00A57D5F" w:rsidRDefault="00A57D5F" w:rsidP="009836FA"/>
    <w:p w:rsidR="009D79C9" w:rsidRPr="00843408" w:rsidRDefault="009D79C9" w:rsidP="005C4C08">
      <w:pPr>
        <w:spacing w:after="200" w:line="276" w:lineRule="auto"/>
      </w:pPr>
      <w:r w:rsidRPr="00843408">
        <w:t>Stage:</w:t>
      </w:r>
      <w:r w:rsidRPr="00843408">
        <w:tab/>
      </w:r>
      <w:r w:rsidRPr="00843408">
        <w:tab/>
      </w:r>
      <w:r>
        <w:t>Planning together (PowerPoint slides 18-21</w:t>
      </w:r>
      <w:r w:rsidRPr="00843408">
        <w:t>)</w:t>
      </w:r>
    </w:p>
    <w:p w:rsidR="009D79C9" w:rsidRPr="009836FA" w:rsidRDefault="009D79C9" w:rsidP="009D79C9">
      <w:pPr>
        <w:ind w:left="1440" w:hanging="1440"/>
      </w:pPr>
      <w:r w:rsidRPr="00843408">
        <w:t>Activity:</w:t>
      </w:r>
      <w:r w:rsidRPr="00843408">
        <w:tab/>
      </w:r>
      <w:r>
        <w:t>Students discuss strategies to cope with possible scenarios which could happen in the role as a TA.</w:t>
      </w:r>
    </w:p>
    <w:p w:rsidR="009D79C9" w:rsidRDefault="009D79C9" w:rsidP="009D79C9">
      <w:pPr>
        <w:tabs>
          <w:tab w:val="left" w:pos="720"/>
          <w:tab w:val="left" w:pos="1500"/>
        </w:tabs>
        <w:ind w:left="1440" w:hanging="1440"/>
      </w:pPr>
      <w:r w:rsidRPr="00843408">
        <w:t>Aim:</w:t>
      </w:r>
      <w:r w:rsidRPr="00843408">
        <w:tab/>
      </w:r>
      <w:r>
        <w:tab/>
        <w:t>To allow students to think of possible strategies for overcoming issues at work instead of first being provided with them by the workshop convenor.</w:t>
      </w:r>
    </w:p>
    <w:p w:rsidR="009D79C9" w:rsidRDefault="009D79C9" w:rsidP="009D79C9">
      <w:pPr>
        <w:tabs>
          <w:tab w:val="left" w:pos="720"/>
          <w:tab w:val="left" w:pos="1500"/>
        </w:tabs>
        <w:ind w:left="1440" w:hanging="1440"/>
      </w:pPr>
    </w:p>
    <w:tbl>
      <w:tblPr>
        <w:tblStyle w:val="MediumList2-Accent2"/>
        <w:tblW w:w="9182" w:type="dxa"/>
        <w:tblLayout w:type="fixed"/>
        <w:tblCellMar>
          <w:top w:w="57" w:type="dxa"/>
          <w:bottom w:w="57" w:type="dxa"/>
        </w:tblCellMar>
        <w:tblLook w:val="04A0"/>
      </w:tblPr>
      <w:tblGrid>
        <w:gridCol w:w="817"/>
        <w:gridCol w:w="1559"/>
        <w:gridCol w:w="3828"/>
        <w:gridCol w:w="2978"/>
      </w:tblGrid>
      <w:tr w:rsidR="009D79C9" w:rsidRPr="009836FA" w:rsidTr="006F5B86">
        <w:trPr>
          <w:cnfStyle w:val="100000000000"/>
          <w:trHeight w:val="429"/>
        </w:trPr>
        <w:tc>
          <w:tcPr>
            <w:cnfStyle w:val="001000000100"/>
            <w:tcW w:w="817" w:type="dxa"/>
          </w:tcPr>
          <w:p w:rsidR="009D79C9" w:rsidRPr="009836FA" w:rsidRDefault="009D79C9" w:rsidP="006F5B86">
            <w:pPr>
              <w:rPr>
                <w:rFonts w:ascii="Calibri Light" w:hAnsi="Calibri Light"/>
              </w:rPr>
            </w:pPr>
            <w:r w:rsidRPr="009836FA">
              <w:rPr>
                <w:rFonts w:ascii="Calibri Light" w:hAnsi="Calibri Light"/>
              </w:rPr>
              <w:t>Time</w:t>
            </w:r>
          </w:p>
        </w:tc>
        <w:tc>
          <w:tcPr>
            <w:tcW w:w="1559" w:type="dxa"/>
          </w:tcPr>
          <w:p w:rsidR="009D79C9" w:rsidRPr="009836FA" w:rsidRDefault="009D79C9" w:rsidP="006F5B86">
            <w:pPr>
              <w:cnfStyle w:val="100000000000"/>
              <w:rPr>
                <w:rFonts w:ascii="Calibri Light" w:hAnsi="Calibri Light"/>
              </w:rPr>
            </w:pPr>
            <w:r w:rsidRPr="009836FA">
              <w:rPr>
                <w:rFonts w:ascii="Calibri Light" w:hAnsi="Calibri Light"/>
              </w:rPr>
              <w:t>Classroom Arrangement</w:t>
            </w:r>
          </w:p>
        </w:tc>
        <w:tc>
          <w:tcPr>
            <w:tcW w:w="3828" w:type="dxa"/>
          </w:tcPr>
          <w:p w:rsidR="009D79C9" w:rsidRPr="009836FA" w:rsidRDefault="009D79C9" w:rsidP="006F5B86">
            <w:pPr>
              <w:cnfStyle w:val="100000000000"/>
              <w:rPr>
                <w:rFonts w:ascii="Calibri Light" w:hAnsi="Calibri Light"/>
              </w:rPr>
            </w:pPr>
            <w:r w:rsidRPr="009836FA">
              <w:rPr>
                <w:rFonts w:ascii="Calibri Light" w:hAnsi="Calibri Light"/>
              </w:rPr>
              <w:t>Procedure</w:t>
            </w:r>
          </w:p>
        </w:tc>
        <w:tc>
          <w:tcPr>
            <w:tcW w:w="2978" w:type="dxa"/>
          </w:tcPr>
          <w:p w:rsidR="009D79C9" w:rsidRPr="009836FA" w:rsidRDefault="009D79C9" w:rsidP="006F5B86">
            <w:pPr>
              <w:cnfStyle w:val="100000000000"/>
              <w:rPr>
                <w:rFonts w:ascii="Calibri Light" w:hAnsi="Calibri Light"/>
              </w:rPr>
            </w:pPr>
            <w:r w:rsidRPr="009836FA">
              <w:rPr>
                <w:rFonts w:ascii="Calibri Light" w:hAnsi="Calibri Light"/>
              </w:rPr>
              <w:t>Materials</w:t>
            </w:r>
          </w:p>
        </w:tc>
      </w:tr>
      <w:tr w:rsidR="009D79C9" w:rsidRPr="009836FA" w:rsidTr="006F5B86">
        <w:trPr>
          <w:cnfStyle w:val="000000100000"/>
          <w:trHeight w:val="1419"/>
        </w:trPr>
        <w:tc>
          <w:tcPr>
            <w:cnfStyle w:val="001000000000"/>
            <w:tcW w:w="817" w:type="dxa"/>
          </w:tcPr>
          <w:p w:rsidR="009D79C9" w:rsidRPr="009836FA" w:rsidRDefault="005A5BD4" w:rsidP="006F5B86">
            <w:pPr>
              <w:rPr>
                <w:rFonts w:ascii="Calibri Light" w:hAnsi="Calibri Light"/>
              </w:rPr>
            </w:pPr>
            <w:r>
              <w:rPr>
                <w:rFonts w:ascii="Calibri Light" w:hAnsi="Calibri Light"/>
              </w:rPr>
              <w:t>5-7 mins</w:t>
            </w:r>
          </w:p>
        </w:tc>
        <w:tc>
          <w:tcPr>
            <w:tcW w:w="1559" w:type="dxa"/>
          </w:tcPr>
          <w:p w:rsidR="009D79C9" w:rsidRDefault="005A5BD4" w:rsidP="006F5B86">
            <w:pPr>
              <w:cnfStyle w:val="000000100000"/>
              <w:rPr>
                <w:rFonts w:ascii="Calibri Light" w:hAnsi="Calibri Light"/>
              </w:rPr>
            </w:pPr>
            <w:r>
              <w:rPr>
                <w:rFonts w:ascii="Calibri Light" w:hAnsi="Calibri Light"/>
              </w:rPr>
              <w:t>Student-student</w:t>
            </w:r>
          </w:p>
          <w:p w:rsidR="00023727" w:rsidRDefault="00023727" w:rsidP="006F5B86">
            <w:pPr>
              <w:cnfStyle w:val="000000100000"/>
              <w:rPr>
                <w:rFonts w:ascii="Calibri Light" w:hAnsi="Calibri Light"/>
              </w:rPr>
            </w:pPr>
          </w:p>
          <w:p w:rsidR="00023727" w:rsidRDefault="00023727" w:rsidP="006F5B86">
            <w:pPr>
              <w:cnfStyle w:val="000000100000"/>
              <w:rPr>
                <w:rFonts w:ascii="Calibri Light" w:hAnsi="Calibri Light"/>
              </w:rPr>
            </w:pPr>
          </w:p>
          <w:p w:rsidR="00D754CF" w:rsidRDefault="00D754CF" w:rsidP="006F5B86">
            <w:pPr>
              <w:cnfStyle w:val="000000100000"/>
              <w:rPr>
                <w:rFonts w:ascii="Calibri Light" w:hAnsi="Calibri Light"/>
              </w:rPr>
            </w:pPr>
          </w:p>
          <w:p w:rsidR="00D754CF" w:rsidRDefault="00D754CF" w:rsidP="006F5B86">
            <w:pPr>
              <w:cnfStyle w:val="000000100000"/>
              <w:rPr>
                <w:rFonts w:ascii="Calibri Light" w:hAnsi="Calibri Light"/>
              </w:rPr>
            </w:pPr>
          </w:p>
          <w:p w:rsidR="00023727" w:rsidRPr="009836FA" w:rsidRDefault="00023727" w:rsidP="006F5B86">
            <w:pPr>
              <w:cnfStyle w:val="000000100000"/>
              <w:rPr>
                <w:rFonts w:ascii="Calibri Light" w:hAnsi="Calibri Light"/>
              </w:rPr>
            </w:pPr>
            <w:r>
              <w:rPr>
                <w:rFonts w:ascii="Calibri Light" w:hAnsi="Calibri Light"/>
              </w:rPr>
              <w:t>Student-teacher reporting</w:t>
            </w:r>
          </w:p>
        </w:tc>
        <w:tc>
          <w:tcPr>
            <w:tcW w:w="3828" w:type="dxa"/>
          </w:tcPr>
          <w:p w:rsidR="009D79C9" w:rsidRDefault="005A5BD4" w:rsidP="006F5B86">
            <w:pPr>
              <w:jc w:val="both"/>
              <w:cnfStyle w:val="000000100000"/>
              <w:rPr>
                <w:rFonts w:ascii="Calibri Light" w:hAnsi="Calibri Light"/>
              </w:rPr>
            </w:pPr>
            <w:r>
              <w:rPr>
                <w:rFonts w:ascii="Calibri Light" w:hAnsi="Calibri Light"/>
              </w:rPr>
              <w:t xml:space="preserve">Project the </w:t>
            </w:r>
            <w:r w:rsidR="00D754CF">
              <w:rPr>
                <w:rFonts w:ascii="Calibri Light" w:hAnsi="Calibri Light"/>
              </w:rPr>
              <w:t>email</w:t>
            </w:r>
            <w:r>
              <w:rPr>
                <w:rFonts w:ascii="Calibri Light" w:hAnsi="Calibri Light"/>
              </w:rPr>
              <w:t xml:space="preserve"> on slide 19.</w:t>
            </w:r>
          </w:p>
          <w:p w:rsidR="005A5BD4" w:rsidRDefault="005A5BD4" w:rsidP="006F5B86">
            <w:pPr>
              <w:jc w:val="both"/>
              <w:cnfStyle w:val="000000100000"/>
              <w:rPr>
                <w:rFonts w:ascii="Calibri Light" w:hAnsi="Calibri Light"/>
              </w:rPr>
            </w:pPr>
            <w:r>
              <w:rPr>
                <w:rFonts w:ascii="Calibri Light" w:hAnsi="Calibri Light"/>
              </w:rPr>
              <w:t>Ask students to think about 2-3 possible solutions/suggestions they could give to the author of this email</w:t>
            </w:r>
            <w:r w:rsidR="00F47FBD">
              <w:rPr>
                <w:rFonts w:ascii="Calibri Light" w:hAnsi="Calibri Light"/>
              </w:rPr>
              <w:t xml:space="preserve"> in pairs</w:t>
            </w:r>
            <w:r>
              <w:rPr>
                <w:rFonts w:ascii="Calibri Light" w:hAnsi="Calibri Light"/>
              </w:rPr>
              <w:t>.</w:t>
            </w:r>
          </w:p>
          <w:p w:rsidR="00F47FBD" w:rsidRDefault="00F47FBD" w:rsidP="00F47FBD">
            <w:pPr>
              <w:jc w:val="both"/>
              <w:cnfStyle w:val="000000100000"/>
              <w:rPr>
                <w:rFonts w:ascii="Calibri Light" w:hAnsi="Calibri Light"/>
              </w:rPr>
            </w:pPr>
            <w:r>
              <w:rPr>
                <w:rFonts w:ascii="Calibri Light" w:hAnsi="Calibri Light"/>
              </w:rPr>
              <w:t xml:space="preserve">What could students have done before their departure to prepare for scenarios such as this? </w:t>
            </w:r>
          </w:p>
          <w:p w:rsidR="00023727" w:rsidRPr="009836FA" w:rsidRDefault="00023727" w:rsidP="00023727">
            <w:pPr>
              <w:jc w:val="both"/>
              <w:cnfStyle w:val="000000100000"/>
              <w:rPr>
                <w:rFonts w:ascii="Calibri Light" w:hAnsi="Calibri Light"/>
              </w:rPr>
            </w:pPr>
            <w:r>
              <w:rPr>
                <w:rFonts w:ascii="Calibri Light" w:hAnsi="Calibri Light"/>
              </w:rPr>
              <w:t>Gather their thoughts to come up with a strategy and alternative(s).</w:t>
            </w:r>
          </w:p>
        </w:tc>
        <w:tc>
          <w:tcPr>
            <w:tcW w:w="2978" w:type="dxa"/>
          </w:tcPr>
          <w:p w:rsidR="009D79C9" w:rsidRPr="009836FA" w:rsidRDefault="009D79C9" w:rsidP="006F5B86">
            <w:pPr>
              <w:cnfStyle w:val="000000100000"/>
              <w:rPr>
                <w:rFonts w:ascii="Calibri Light" w:hAnsi="Calibri Light"/>
              </w:rPr>
            </w:pPr>
          </w:p>
        </w:tc>
      </w:tr>
      <w:tr w:rsidR="00023727" w:rsidRPr="009836FA" w:rsidTr="006F5B86">
        <w:trPr>
          <w:trHeight w:val="1419"/>
        </w:trPr>
        <w:tc>
          <w:tcPr>
            <w:cnfStyle w:val="001000000000"/>
            <w:tcW w:w="817" w:type="dxa"/>
          </w:tcPr>
          <w:p w:rsidR="00023727" w:rsidRDefault="00023727" w:rsidP="006F5B86">
            <w:pPr>
              <w:rPr>
                <w:rFonts w:ascii="Calibri Light" w:hAnsi="Calibri Light"/>
              </w:rPr>
            </w:pPr>
            <w:r>
              <w:rPr>
                <w:rFonts w:ascii="Calibri Light" w:hAnsi="Calibri Light"/>
              </w:rPr>
              <w:t>5-7 mins</w:t>
            </w:r>
          </w:p>
        </w:tc>
        <w:tc>
          <w:tcPr>
            <w:tcW w:w="1559" w:type="dxa"/>
          </w:tcPr>
          <w:p w:rsidR="00023727" w:rsidRDefault="00D754CF" w:rsidP="006F5B86">
            <w:pPr>
              <w:cnfStyle w:val="000000000000"/>
              <w:rPr>
                <w:rFonts w:ascii="Calibri Light" w:hAnsi="Calibri Light"/>
              </w:rPr>
            </w:pPr>
            <w:r>
              <w:rPr>
                <w:rFonts w:ascii="Calibri Light" w:hAnsi="Calibri Light"/>
              </w:rPr>
              <w:t>Student-student</w:t>
            </w:r>
          </w:p>
          <w:p w:rsidR="00D754CF" w:rsidRDefault="00D754CF" w:rsidP="006F5B86">
            <w:pPr>
              <w:cnfStyle w:val="000000000000"/>
              <w:rPr>
                <w:rFonts w:ascii="Calibri Light" w:hAnsi="Calibri Light"/>
              </w:rPr>
            </w:pPr>
          </w:p>
          <w:p w:rsidR="00D754CF" w:rsidRDefault="00D754CF" w:rsidP="006F5B86">
            <w:pPr>
              <w:cnfStyle w:val="000000000000"/>
              <w:rPr>
                <w:rFonts w:ascii="Calibri Light" w:hAnsi="Calibri Light"/>
              </w:rPr>
            </w:pPr>
          </w:p>
          <w:p w:rsidR="00D754CF" w:rsidRDefault="00D754CF" w:rsidP="006F5B86">
            <w:pPr>
              <w:cnfStyle w:val="000000000000"/>
              <w:rPr>
                <w:rFonts w:ascii="Calibri Light" w:hAnsi="Calibri Light"/>
              </w:rPr>
            </w:pPr>
          </w:p>
          <w:p w:rsidR="00D754CF" w:rsidRDefault="00D754CF" w:rsidP="006F5B86">
            <w:pPr>
              <w:cnfStyle w:val="000000000000"/>
              <w:rPr>
                <w:rFonts w:ascii="Calibri Light" w:hAnsi="Calibri Light"/>
              </w:rPr>
            </w:pPr>
          </w:p>
          <w:p w:rsidR="00D754CF" w:rsidRDefault="00D754CF" w:rsidP="006F5B86">
            <w:pPr>
              <w:cnfStyle w:val="000000000000"/>
              <w:rPr>
                <w:rFonts w:ascii="Calibri Light" w:hAnsi="Calibri Light"/>
              </w:rPr>
            </w:pPr>
          </w:p>
          <w:p w:rsidR="00D754CF" w:rsidRDefault="00D754CF" w:rsidP="006F5B86">
            <w:pPr>
              <w:cnfStyle w:val="000000000000"/>
              <w:rPr>
                <w:rFonts w:ascii="Calibri Light" w:hAnsi="Calibri Light"/>
              </w:rPr>
            </w:pPr>
          </w:p>
          <w:p w:rsidR="00D754CF" w:rsidRDefault="00D754CF" w:rsidP="006F5B86">
            <w:pPr>
              <w:cnfStyle w:val="000000000000"/>
              <w:rPr>
                <w:rFonts w:ascii="Calibri Light" w:hAnsi="Calibri Light"/>
              </w:rPr>
            </w:pPr>
          </w:p>
          <w:p w:rsidR="00D754CF" w:rsidRDefault="00D754CF" w:rsidP="006F5B86">
            <w:pPr>
              <w:cnfStyle w:val="000000000000"/>
              <w:rPr>
                <w:rFonts w:ascii="Calibri Light" w:hAnsi="Calibri Light"/>
              </w:rPr>
            </w:pPr>
          </w:p>
          <w:p w:rsidR="00D754CF" w:rsidRDefault="00D754CF" w:rsidP="006F5B86">
            <w:pPr>
              <w:cnfStyle w:val="000000000000"/>
              <w:rPr>
                <w:rFonts w:ascii="Calibri Light" w:hAnsi="Calibri Light"/>
              </w:rPr>
            </w:pPr>
          </w:p>
          <w:p w:rsidR="00D754CF" w:rsidRDefault="00D754CF" w:rsidP="006F5B86">
            <w:pPr>
              <w:cnfStyle w:val="000000000000"/>
              <w:rPr>
                <w:rFonts w:ascii="Calibri Light" w:hAnsi="Calibri Light"/>
              </w:rPr>
            </w:pPr>
            <w:r>
              <w:rPr>
                <w:rFonts w:ascii="Calibri Light" w:hAnsi="Calibri Light"/>
              </w:rPr>
              <w:t>Student-teacher reporting</w:t>
            </w:r>
          </w:p>
        </w:tc>
        <w:tc>
          <w:tcPr>
            <w:tcW w:w="3828" w:type="dxa"/>
          </w:tcPr>
          <w:p w:rsidR="00023727" w:rsidRDefault="00D754CF" w:rsidP="006F5B86">
            <w:pPr>
              <w:jc w:val="both"/>
              <w:cnfStyle w:val="000000000000"/>
              <w:rPr>
                <w:rFonts w:ascii="Calibri Light" w:hAnsi="Calibri Light"/>
              </w:rPr>
            </w:pPr>
            <w:r>
              <w:rPr>
                <w:rFonts w:ascii="Calibri Light" w:hAnsi="Calibri Light"/>
              </w:rPr>
              <w:lastRenderedPageBreak/>
              <w:t>Project and read the second scenario, taken from an interview with a student whilst abroad.</w:t>
            </w:r>
          </w:p>
          <w:p w:rsidR="00D754CF" w:rsidRDefault="00D754CF" w:rsidP="006F5B86">
            <w:pPr>
              <w:jc w:val="both"/>
              <w:cnfStyle w:val="000000000000"/>
              <w:rPr>
                <w:rFonts w:ascii="Calibri Light" w:hAnsi="Calibri Light"/>
              </w:rPr>
            </w:pPr>
            <w:r>
              <w:rPr>
                <w:rFonts w:ascii="Calibri Light" w:hAnsi="Calibri Light"/>
              </w:rPr>
              <w:t>Ask students again to think of 2-3 possible suggestions/solutions in pairs, and preparations that could be made now for this type of situation.</w:t>
            </w:r>
          </w:p>
          <w:p w:rsidR="00D754CF" w:rsidRDefault="00D754CF" w:rsidP="00D754CF">
            <w:pPr>
              <w:jc w:val="both"/>
              <w:cnfStyle w:val="000000000000"/>
              <w:rPr>
                <w:rFonts w:ascii="Calibri Light" w:hAnsi="Calibri Light"/>
                <w:b/>
                <w:bCs/>
              </w:rPr>
            </w:pPr>
            <w:r w:rsidRPr="00D754CF">
              <w:rPr>
                <w:rFonts w:ascii="Calibri Light" w:hAnsi="Calibri Light"/>
                <w:b/>
                <w:bCs/>
              </w:rPr>
              <w:lastRenderedPageBreak/>
              <w:t>Notes:</w:t>
            </w:r>
          </w:p>
          <w:p w:rsidR="00D754CF" w:rsidRPr="00D754CF" w:rsidRDefault="00D754CF" w:rsidP="00D754CF">
            <w:pPr>
              <w:jc w:val="both"/>
              <w:cnfStyle w:val="000000000000"/>
              <w:rPr>
                <w:rFonts w:ascii="Calibri Light" w:hAnsi="Calibri Light"/>
              </w:rPr>
            </w:pPr>
            <w:r w:rsidRPr="00D754CF">
              <w:rPr>
                <w:rFonts w:ascii="Calibri Light" w:hAnsi="Calibri Light"/>
              </w:rPr>
              <w:t xml:space="preserve">You may want/need to clarify this is different from the last case, because this is a language class (not Science). Here the main challenge is learning you’ll teach a lesson a minute before the class starts.  </w:t>
            </w:r>
          </w:p>
          <w:p w:rsidR="00D754CF" w:rsidRDefault="00D754CF" w:rsidP="006F5B86">
            <w:pPr>
              <w:jc w:val="both"/>
              <w:cnfStyle w:val="000000000000"/>
              <w:rPr>
                <w:rFonts w:ascii="Calibri Light" w:hAnsi="Calibri Light"/>
              </w:rPr>
            </w:pPr>
          </w:p>
          <w:p w:rsidR="00D754CF" w:rsidRDefault="00D754CF" w:rsidP="006F5B86">
            <w:pPr>
              <w:jc w:val="both"/>
              <w:cnfStyle w:val="000000000000"/>
              <w:rPr>
                <w:rFonts w:ascii="Calibri Light" w:hAnsi="Calibri Light"/>
              </w:rPr>
            </w:pPr>
            <w:r>
              <w:rPr>
                <w:rFonts w:ascii="Calibri Light" w:hAnsi="Calibri Light"/>
              </w:rPr>
              <w:t>Gather their thoughts</w:t>
            </w:r>
          </w:p>
        </w:tc>
        <w:tc>
          <w:tcPr>
            <w:tcW w:w="2978" w:type="dxa"/>
          </w:tcPr>
          <w:p w:rsidR="00023727" w:rsidRPr="009836FA" w:rsidRDefault="00D754CF" w:rsidP="006F5B86">
            <w:pPr>
              <w:cnfStyle w:val="000000000000"/>
              <w:rPr>
                <w:rFonts w:ascii="Calibri Light" w:hAnsi="Calibri Light"/>
              </w:rPr>
            </w:pPr>
            <w:r>
              <w:rPr>
                <w:rFonts w:ascii="Calibri Light" w:hAnsi="Calibri Light"/>
              </w:rPr>
              <w:lastRenderedPageBreak/>
              <w:t>[</w:t>
            </w:r>
            <w:hyperlink r:id="rId17" w:history="1">
              <w:r w:rsidRPr="00D754CF">
                <w:rPr>
                  <w:rStyle w:val="Hyperlink"/>
                  <w:rFonts w:ascii="Calibri Light" w:hAnsi="Calibri Light"/>
                </w:rPr>
                <w:t>Original Quote: 174cNTV</w:t>
              </w:r>
            </w:hyperlink>
            <w:r>
              <w:rPr>
                <w:rFonts w:ascii="Calibri Light" w:hAnsi="Calibri Light"/>
              </w:rPr>
              <w:t>]</w:t>
            </w:r>
          </w:p>
        </w:tc>
      </w:tr>
      <w:tr w:rsidR="00D754CF" w:rsidRPr="009836FA" w:rsidTr="006F5B86">
        <w:trPr>
          <w:cnfStyle w:val="000000100000"/>
          <w:trHeight w:val="1419"/>
        </w:trPr>
        <w:tc>
          <w:tcPr>
            <w:cnfStyle w:val="001000000000"/>
            <w:tcW w:w="817" w:type="dxa"/>
          </w:tcPr>
          <w:p w:rsidR="00D754CF" w:rsidRDefault="00D754CF" w:rsidP="006F5B86">
            <w:pPr>
              <w:rPr>
                <w:rFonts w:ascii="Calibri Light" w:hAnsi="Calibri Light"/>
              </w:rPr>
            </w:pPr>
            <w:r>
              <w:rPr>
                <w:rFonts w:ascii="Calibri Light" w:hAnsi="Calibri Light"/>
              </w:rPr>
              <w:lastRenderedPageBreak/>
              <w:t>3-4 mins</w:t>
            </w:r>
          </w:p>
        </w:tc>
        <w:tc>
          <w:tcPr>
            <w:tcW w:w="1559" w:type="dxa"/>
          </w:tcPr>
          <w:p w:rsidR="00D754CF" w:rsidRDefault="00D754CF" w:rsidP="006F5B86">
            <w:pPr>
              <w:cnfStyle w:val="000000100000"/>
              <w:rPr>
                <w:rFonts w:ascii="Calibri Light" w:hAnsi="Calibri Light"/>
              </w:rPr>
            </w:pPr>
            <w:r>
              <w:rPr>
                <w:rFonts w:ascii="Calibri Light" w:hAnsi="Calibri Light"/>
              </w:rPr>
              <w:t>Student-teacher discussion</w:t>
            </w:r>
          </w:p>
        </w:tc>
        <w:tc>
          <w:tcPr>
            <w:tcW w:w="3828" w:type="dxa"/>
          </w:tcPr>
          <w:p w:rsidR="00D754CF" w:rsidRDefault="00D754CF" w:rsidP="006F5B86">
            <w:pPr>
              <w:jc w:val="both"/>
              <w:cnfStyle w:val="000000100000"/>
              <w:rPr>
                <w:rFonts w:ascii="Calibri Light" w:hAnsi="Calibri Light"/>
              </w:rPr>
            </w:pPr>
            <w:r>
              <w:rPr>
                <w:rFonts w:ascii="Calibri Light" w:hAnsi="Calibri Light"/>
              </w:rPr>
              <w:t xml:space="preserve">Using responses to both case studies, create a list of strategies together </w:t>
            </w:r>
          </w:p>
        </w:tc>
        <w:tc>
          <w:tcPr>
            <w:tcW w:w="2978" w:type="dxa"/>
          </w:tcPr>
          <w:p w:rsidR="00D754CF" w:rsidRDefault="00D754CF" w:rsidP="006F5B86">
            <w:pPr>
              <w:cnfStyle w:val="000000100000"/>
              <w:rPr>
                <w:rFonts w:ascii="Calibri Light" w:hAnsi="Calibri Light"/>
              </w:rPr>
            </w:pPr>
          </w:p>
        </w:tc>
      </w:tr>
    </w:tbl>
    <w:p w:rsidR="009D79C9" w:rsidRDefault="009D79C9" w:rsidP="009836FA"/>
    <w:p w:rsidR="00D754CF" w:rsidRPr="00843408" w:rsidRDefault="00D754CF" w:rsidP="00D754CF">
      <w:pPr>
        <w:jc w:val="both"/>
      </w:pPr>
      <w:r w:rsidRPr="00843408">
        <w:t>Stage:</w:t>
      </w:r>
      <w:r w:rsidRPr="00843408">
        <w:tab/>
      </w:r>
      <w:r w:rsidRPr="00843408">
        <w:tab/>
      </w:r>
      <w:r>
        <w:t>A balanced view (PowerPoint slides 22-29</w:t>
      </w:r>
      <w:r w:rsidRPr="00843408">
        <w:t>)</w:t>
      </w:r>
    </w:p>
    <w:p w:rsidR="00D754CF" w:rsidRPr="009836FA" w:rsidRDefault="00D754CF" w:rsidP="00D754CF">
      <w:pPr>
        <w:ind w:left="1440" w:hanging="1440"/>
        <w:jc w:val="both"/>
      </w:pPr>
      <w:r w:rsidRPr="00843408">
        <w:t>Activity:</w:t>
      </w:r>
      <w:r w:rsidRPr="00843408">
        <w:tab/>
      </w:r>
      <w:r>
        <w:t>The class explores positive opinions expressed by returning students who discussed their views towards the end of their period abroad.</w:t>
      </w:r>
    </w:p>
    <w:p w:rsidR="00D754CF" w:rsidRDefault="00D754CF" w:rsidP="00D754CF">
      <w:pPr>
        <w:ind w:left="1440" w:hanging="1440"/>
        <w:jc w:val="both"/>
      </w:pPr>
      <w:r w:rsidRPr="00843408">
        <w:t>Aim:</w:t>
      </w:r>
      <w:r w:rsidRPr="00843408">
        <w:tab/>
      </w:r>
      <w:r w:rsidRPr="00D754CF">
        <w:t>To help students see that it is natural to develop negative/pessimistic feelings towards the host culture of their life abroad. Statistically, the experience as a whole seems to improve after a half poin</w:t>
      </w:r>
      <w:r>
        <w:t>t (for the LANGSNAP participant</w:t>
      </w:r>
      <w:r w:rsidRPr="00D754CF">
        <w:t>s who stayed for 9 month</w:t>
      </w:r>
      <w:r>
        <w:t>s, the break-</w:t>
      </w:r>
      <w:r w:rsidRPr="00D754CF">
        <w:t>through was invariably “after Christmas”</w:t>
      </w:r>
    </w:p>
    <w:tbl>
      <w:tblPr>
        <w:tblStyle w:val="MediumList2-Accent2"/>
        <w:tblW w:w="9182" w:type="dxa"/>
        <w:tblLayout w:type="fixed"/>
        <w:tblCellMar>
          <w:top w:w="57" w:type="dxa"/>
          <w:bottom w:w="57" w:type="dxa"/>
        </w:tblCellMar>
        <w:tblLook w:val="04A0"/>
      </w:tblPr>
      <w:tblGrid>
        <w:gridCol w:w="817"/>
        <w:gridCol w:w="1559"/>
        <w:gridCol w:w="3828"/>
        <w:gridCol w:w="2978"/>
      </w:tblGrid>
      <w:tr w:rsidR="00A8423C" w:rsidRPr="009836FA" w:rsidTr="00B80661">
        <w:trPr>
          <w:cnfStyle w:val="100000000000"/>
          <w:trHeight w:val="429"/>
        </w:trPr>
        <w:tc>
          <w:tcPr>
            <w:cnfStyle w:val="001000000100"/>
            <w:tcW w:w="817" w:type="dxa"/>
          </w:tcPr>
          <w:p w:rsidR="00A8423C" w:rsidRPr="009836FA" w:rsidRDefault="00A8423C" w:rsidP="00B80661">
            <w:pPr>
              <w:rPr>
                <w:rFonts w:ascii="Calibri Light" w:hAnsi="Calibri Light"/>
              </w:rPr>
            </w:pPr>
            <w:r w:rsidRPr="009836FA">
              <w:rPr>
                <w:rFonts w:ascii="Calibri Light" w:hAnsi="Calibri Light"/>
              </w:rPr>
              <w:t>Time</w:t>
            </w:r>
          </w:p>
        </w:tc>
        <w:tc>
          <w:tcPr>
            <w:tcW w:w="1559" w:type="dxa"/>
          </w:tcPr>
          <w:p w:rsidR="00A8423C" w:rsidRPr="009836FA" w:rsidRDefault="00A8423C" w:rsidP="00B80661">
            <w:pPr>
              <w:cnfStyle w:val="100000000000"/>
              <w:rPr>
                <w:rFonts w:ascii="Calibri Light" w:hAnsi="Calibri Light"/>
              </w:rPr>
            </w:pPr>
            <w:r w:rsidRPr="009836FA">
              <w:rPr>
                <w:rFonts w:ascii="Calibri Light" w:hAnsi="Calibri Light"/>
              </w:rPr>
              <w:t>Classroom Arrangement</w:t>
            </w:r>
          </w:p>
        </w:tc>
        <w:tc>
          <w:tcPr>
            <w:tcW w:w="3828" w:type="dxa"/>
          </w:tcPr>
          <w:p w:rsidR="00A8423C" w:rsidRPr="009836FA" w:rsidRDefault="00A8423C" w:rsidP="00B80661">
            <w:pPr>
              <w:cnfStyle w:val="100000000000"/>
              <w:rPr>
                <w:rFonts w:ascii="Calibri Light" w:hAnsi="Calibri Light"/>
              </w:rPr>
            </w:pPr>
            <w:r w:rsidRPr="009836FA">
              <w:rPr>
                <w:rFonts w:ascii="Calibri Light" w:hAnsi="Calibri Light"/>
              </w:rPr>
              <w:t>Procedure</w:t>
            </w:r>
          </w:p>
        </w:tc>
        <w:tc>
          <w:tcPr>
            <w:tcW w:w="2978" w:type="dxa"/>
          </w:tcPr>
          <w:p w:rsidR="00A8423C" w:rsidRPr="009836FA" w:rsidRDefault="00A8423C" w:rsidP="00B80661">
            <w:pPr>
              <w:cnfStyle w:val="100000000000"/>
              <w:rPr>
                <w:rFonts w:ascii="Calibri Light" w:hAnsi="Calibri Light"/>
              </w:rPr>
            </w:pPr>
            <w:r w:rsidRPr="009836FA">
              <w:rPr>
                <w:rFonts w:ascii="Calibri Light" w:hAnsi="Calibri Light"/>
              </w:rPr>
              <w:t>Materials</w:t>
            </w:r>
          </w:p>
        </w:tc>
      </w:tr>
      <w:tr w:rsidR="00A8423C" w:rsidRPr="009836FA" w:rsidTr="00B80661">
        <w:trPr>
          <w:cnfStyle w:val="000000100000"/>
          <w:trHeight w:val="1419"/>
        </w:trPr>
        <w:tc>
          <w:tcPr>
            <w:cnfStyle w:val="001000000000"/>
            <w:tcW w:w="817" w:type="dxa"/>
          </w:tcPr>
          <w:p w:rsidR="00A8423C" w:rsidRPr="009836FA" w:rsidRDefault="00A8423C" w:rsidP="00B80661">
            <w:pPr>
              <w:rPr>
                <w:rFonts w:ascii="Calibri Light" w:hAnsi="Calibri Light"/>
              </w:rPr>
            </w:pPr>
            <w:r>
              <w:rPr>
                <w:rFonts w:ascii="Calibri Light" w:hAnsi="Calibri Light"/>
              </w:rPr>
              <w:t>5 mins</w:t>
            </w:r>
          </w:p>
        </w:tc>
        <w:tc>
          <w:tcPr>
            <w:tcW w:w="1559" w:type="dxa"/>
          </w:tcPr>
          <w:p w:rsidR="00A8423C" w:rsidRPr="009836FA" w:rsidRDefault="00A8423C" w:rsidP="00B80661">
            <w:pPr>
              <w:cnfStyle w:val="000000100000"/>
              <w:rPr>
                <w:rFonts w:ascii="Calibri Light" w:hAnsi="Calibri Light"/>
              </w:rPr>
            </w:pPr>
            <w:r>
              <w:rPr>
                <w:rFonts w:ascii="Calibri Light" w:hAnsi="Calibri Light"/>
              </w:rPr>
              <w:t>Teacher-student</w:t>
            </w:r>
          </w:p>
        </w:tc>
        <w:tc>
          <w:tcPr>
            <w:tcW w:w="3828" w:type="dxa"/>
          </w:tcPr>
          <w:p w:rsidR="00A8423C" w:rsidRDefault="00A8423C" w:rsidP="00B80661">
            <w:pPr>
              <w:jc w:val="both"/>
              <w:cnfStyle w:val="000000100000"/>
              <w:rPr>
                <w:rFonts w:ascii="Calibri Light" w:hAnsi="Calibri Light"/>
              </w:rPr>
            </w:pPr>
            <w:r>
              <w:rPr>
                <w:rFonts w:ascii="Calibri Light" w:hAnsi="Calibri Light"/>
              </w:rPr>
              <w:t>Show students the email and interview quotes on slides 23-25.</w:t>
            </w:r>
          </w:p>
          <w:p w:rsidR="00A8423C" w:rsidRPr="00A8423C" w:rsidRDefault="00A8423C" w:rsidP="00B80661">
            <w:pPr>
              <w:jc w:val="both"/>
              <w:cnfStyle w:val="000000100000"/>
              <w:rPr>
                <w:rFonts w:ascii="Calibri Light" w:hAnsi="Calibri Light"/>
                <w:b/>
              </w:rPr>
            </w:pPr>
            <w:r w:rsidRPr="00A8423C">
              <w:rPr>
                <w:rFonts w:ascii="Calibri Light" w:hAnsi="Calibri Light"/>
                <w:b/>
              </w:rPr>
              <w:t>Note:</w:t>
            </w:r>
          </w:p>
          <w:p w:rsidR="00A8423C" w:rsidRPr="009836FA" w:rsidRDefault="00A8423C" w:rsidP="00A8423C">
            <w:pPr>
              <w:jc w:val="both"/>
              <w:cnfStyle w:val="000000100000"/>
              <w:rPr>
                <w:rFonts w:ascii="Calibri Light" w:hAnsi="Calibri Light"/>
              </w:rPr>
            </w:pPr>
            <w:r>
              <w:rPr>
                <w:rFonts w:ascii="Calibri Light" w:hAnsi="Calibri Light"/>
              </w:rPr>
              <w:t>The conclusion to be reached here is that the process of adaptation takes months and changes and is cyclical, it is not something which happens in the first few weeks of arriving in the new country.</w:t>
            </w:r>
          </w:p>
        </w:tc>
        <w:tc>
          <w:tcPr>
            <w:tcW w:w="2978" w:type="dxa"/>
          </w:tcPr>
          <w:p w:rsidR="00A8423C" w:rsidRPr="009836FA" w:rsidRDefault="00A8423C" w:rsidP="00B80661">
            <w:pPr>
              <w:cnfStyle w:val="000000100000"/>
              <w:rPr>
                <w:rFonts w:ascii="Calibri Light" w:hAnsi="Calibri Light"/>
              </w:rPr>
            </w:pPr>
            <w:r>
              <w:rPr>
                <w:rFonts w:ascii="Calibri Light" w:hAnsi="Calibri Light"/>
              </w:rPr>
              <w:t>[</w:t>
            </w:r>
            <w:hyperlink r:id="rId18" w:history="1">
              <w:r w:rsidRPr="00A8423C">
                <w:rPr>
                  <w:rStyle w:val="Hyperlink"/>
                  <w:rFonts w:ascii="Calibri Light" w:hAnsi="Calibri Light"/>
                </w:rPr>
                <w:t>Original Quote: 167eNTV</w:t>
              </w:r>
            </w:hyperlink>
            <w:r>
              <w:rPr>
                <w:rFonts w:ascii="Calibri Light" w:hAnsi="Calibri Light"/>
              </w:rPr>
              <w:t>]</w:t>
            </w:r>
          </w:p>
        </w:tc>
      </w:tr>
      <w:tr w:rsidR="00A8423C" w:rsidRPr="009836FA" w:rsidTr="00B80661">
        <w:trPr>
          <w:trHeight w:val="1419"/>
        </w:trPr>
        <w:tc>
          <w:tcPr>
            <w:cnfStyle w:val="001000000000"/>
            <w:tcW w:w="817" w:type="dxa"/>
          </w:tcPr>
          <w:p w:rsidR="00A8423C" w:rsidRDefault="00A8423C" w:rsidP="00B80661">
            <w:pPr>
              <w:rPr>
                <w:rFonts w:ascii="Calibri Light" w:hAnsi="Calibri Light"/>
              </w:rPr>
            </w:pPr>
            <w:r>
              <w:rPr>
                <w:rFonts w:ascii="Calibri Light" w:hAnsi="Calibri Light"/>
              </w:rPr>
              <w:lastRenderedPageBreak/>
              <w:t>3 mins</w:t>
            </w:r>
          </w:p>
        </w:tc>
        <w:tc>
          <w:tcPr>
            <w:tcW w:w="1559" w:type="dxa"/>
          </w:tcPr>
          <w:p w:rsidR="00A8423C" w:rsidRDefault="00A8423C" w:rsidP="00B80661">
            <w:pPr>
              <w:cnfStyle w:val="000000000000"/>
              <w:rPr>
                <w:rFonts w:ascii="Calibri Light" w:hAnsi="Calibri Light"/>
              </w:rPr>
            </w:pPr>
            <w:r>
              <w:rPr>
                <w:rFonts w:ascii="Calibri Light" w:hAnsi="Calibri Light"/>
              </w:rPr>
              <w:t>Teacher-student</w:t>
            </w:r>
          </w:p>
        </w:tc>
        <w:tc>
          <w:tcPr>
            <w:tcW w:w="3828" w:type="dxa"/>
          </w:tcPr>
          <w:p w:rsidR="00A8423C" w:rsidRDefault="00A8423C" w:rsidP="00A8423C">
            <w:pPr>
              <w:jc w:val="both"/>
              <w:cnfStyle w:val="000000000000"/>
              <w:rPr>
                <w:rFonts w:ascii="Calibri Light" w:hAnsi="Calibri Light"/>
              </w:rPr>
            </w:pPr>
            <w:r>
              <w:rPr>
                <w:rFonts w:ascii="Calibri Light" w:hAnsi="Calibri Light"/>
              </w:rPr>
              <w:t>Go through the top tips on slide 27, which summarises many of the key mental preparations a student must take for becoming an English language assistant.</w:t>
            </w:r>
          </w:p>
          <w:p w:rsidR="00A8423C" w:rsidRDefault="00A8423C" w:rsidP="00A8423C">
            <w:pPr>
              <w:jc w:val="both"/>
              <w:cnfStyle w:val="000000000000"/>
              <w:rPr>
                <w:rFonts w:ascii="Calibri Light" w:hAnsi="Calibri Light"/>
              </w:rPr>
            </w:pPr>
            <w:r>
              <w:rPr>
                <w:rFonts w:ascii="Calibri Light" w:hAnsi="Calibri Light"/>
              </w:rPr>
              <w:t>Slide 28 contains some more practical guidance for teaching itself.</w:t>
            </w:r>
          </w:p>
        </w:tc>
        <w:tc>
          <w:tcPr>
            <w:tcW w:w="2978" w:type="dxa"/>
          </w:tcPr>
          <w:p w:rsidR="00A8423C" w:rsidRDefault="00A8423C" w:rsidP="00B80661">
            <w:pPr>
              <w:cnfStyle w:val="000000000000"/>
              <w:rPr>
                <w:rFonts w:ascii="Calibri Light" w:hAnsi="Calibri Light"/>
              </w:rPr>
            </w:pPr>
          </w:p>
        </w:tc>
      </w:tr>
    </w:tbl>
    <w:p w:rsidR="00A8423C" w:rsidRDefault="00A8423C" w:rsidP="00D754CF">
      <w:pPr>
        <w:ind w:left="1440" w:hanging="1440"/>
        <w:jc w:val="both"/>
      </w:pPr>
    </w:p>
    <w:p w:rsidR="005C4C08" w:rsidRPr="00C6281C" w:rsidRDefault="005C4C08" w:rsidP="005C4C08">
      <w:pPr>
        <w:jc w:val="both"/>
      </w:pPr>
      <w:r>
        <w:t xml:space="preserve">NOTE: </w:t>
      </w:r>
      <w:r w:rsidRPr="00C6281C">
        <w:t>Please refer to the tutor’s notes accompanying this prese</w:t>
      </w:r>
      <w:r>
        <w:t xml:space="preserve">ntation on the </w:t>
      </w:r>
      <w:hyperlink r:id="rId19" w:history="1">
        <w:r w:rsidRPr="00FB72EE">
          <w:rPr>
            <w:rStyle w:val="Hyperlink"/>
          </w:rPr>
          <w:t>LANGSNAP website</w:t>
        </w:r>
      </w:hyperlink>
      <w:r>
        <w:t xml:space="preserve"> to find a few follow-up </w:t>
      </w:r>
      <w:r w:rsidRPr="00C6281C">
        <w:t xml:space="preserve">activities students could develop on their own time as homework. They could also be used as preparation for a follow-up seminar to this workshop. </w:t>
      </w:r>
    </w:p>
    <w:p w:rsidR="005C4C08" w:rsidRPr="00C6281C" w:rsidRDefault="005C4C08" w:rsidP="005C4C08">
      <w:pPr>
        <w:ind w:left="1440" w:hanging="1440"/>
        <w:jc w:val="both"/>
      </w:pPr>
      <w:r w:rsidRPr="00C6281C">
        <w:t>We ho</w:t>
      </w:r>
      <w:r>
        <w:t>pe you found this guide useful.</w:t>
      </w:r>
    </w:p>
    <w:p w:rsidR="005C4C08" w:rsidRPr="00FB72EE" w:rsidRDefault="005C4C08" w:rsidP="005C4C08">
      <w:pPr>
        <w:ind w:left="1440" w:hanging="1440"/>
        <w:jc w:val="right"/>
        <w:rPr>
          <w:i/>
          <w:iCs/>
        </w:rPr>
      </w:pPr>
      <w:r w:rsidRPr="00FB72EE">
        <w:rPr>
          <w:i/>
          <w:iCs/>
        </w:rPr>
        <w:t xml:space="preserve">Dr Patricia Romero de Mills and the Langsnap team.  </w:t>
      </w:r>
    </w:p>
    <w:p w:rsidR="005C4C08" w:rsidRDefault="005C4C08" w:rsidP="00D754CF">
      <w:pPr>
        <w:ind w:left="1440" w:hanging="1440"/>
        <w:jc w:val="both"/>
      </w:pPr>
    </w:p>
    <w:sectPr w:rsidR="005C4C08" w:rsidSect="0094368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4B8" w:rsidRDefault="008F74B8" w:rsidP="005C4C08">
      <w:pPr>
        <w:spacing w:after="0" w:line="240" w:lineRule="auto"/>
      </w:pPr>
      <w:r>
        <w:separator/>
      </w:r>
    </w:p>
  </w:endnote>
  <w:endnote w:type="continuationSeparator" w:id="0">
    <w:p w:rsidR="008F74B8" w:rsidRDefault="008F74B8" w:rsidP="005C4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C08" w:rsidRDefault="005C4C08" w:rsidP="005C4C08">
    <w:pPr>
      <w:jc w:val="lowKashida"/>
      <w:rPr>
        <w:sz w:val="20"/>
        <w:szCs w:val="20"/>
      </w:rPr>
    </w:pPr>
    <w:r w:rsidRPr="00843408">
      <w:rPr>
        <w:sz w:val="20"/>
        <w:szCs w:val="20"/>
      </w:rPr>
      <w:t>NOTE:</w:t>
    </w:r>
    <w:r w:rsidRPr="00843408">
      <w:rPr>
        <w:sz w:val="20"/>
        <w:szCs w:val="20"/>
      </w:rPr>
      <w:tab/>
      <w:t xml:space="preserve"> The quotes used in this workshop have been translated from their original French or Spanish. To read the full interviews, please visit: https://langsnap.soton.ac.uk/ (The code provided identifies the interview where the extract was taken). Alternatively, links to the interviews can be found in this lesson plan under ‘materials’ where relevant.</w:t>
    </w:r>
  </w:p>
  <w:p w:rsidR="005C4C08" w:rsidRPr="00FB72EE" w:rsidRDefault="005C4C08" w:rsidP="005C4C08">
    <w:pPr>
      <w:pStyle w:val="Footer"/>
      <w:rPr>
        <w:sz w:val="18"/>
        <w:szCs w:val="18"/>
      </w:rPr>
    </w:pPr>
    <w:r>
      <w:rPr>
        <w:sz w:val="18"/>
        <w:szCs w:val="18"/>
      </w:rPr>
      <w:t>Modern Languages, University of Southampton: LANGSNAP Project (ESRC research award number RES-062-23-2996)</w:t>
    </w:r>
  </w:p>
  <w:p w:rsidR="005C4C08" w:rsidRDefault="005C4C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4B8" w:rsidRDefault="008F74B8" w:rsidP="005C4C08">
      <w:pPr>
        <w:spacing w:after="0" w:line="240" w:lineRule="auto"/>
      </w:pPr>
      <w:r>
        <w:separator/>
      </w:r>
    </w:p>
  </w:footnote>
  <w:footnote w:type="continuationSeparator" w:id="0">
    <w:p w:rsidR="008F74B8" w:rsidRDefault="008F74B8" w:rsidP="005C4C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C08" w:rsidRDefault="005C4C08" w:rsidP="005C4C08">
    <w:pPr>
      <w:pStyle w:val="Header"/>
      <w:jc w:val="right"/>
    </w:pPr>
    <w:r>
      <w:t>LANGSNAP Guide 1: Being an International Student Lesson Plan, by Dr Patricia Romero de Mills</w:t>
    </w:r>
  </w:p>
  <w:p w:rsidR="005C4C08" w:rsidRDefault="005C4C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93D13"/>
    <w:multiLevelType w:val="hybridMultilevel"/>
    <w:tmpl w:val="75F00832"/>
    <w:lvl w:ilvl="0" w:tplc="B2B09E58">
      <w:start w:val="1"/>
      <w:numFmt w:val="bullet"/>
      <w:lvlText w:val="-"/>
      <w:lvlJc w:val="left"/>
      <w:pPr>
        <w:tabs>
          <w:tab w:val="num" w:pos="720"/>
        </w:tabs>
        <w:ind w:left="720" w:hanging="360"/>
      </w:pPr>
      <w:rPr>
        <w:rFonts w:ascii="Times New Roman" w:hAnsi="Times New Roman" w:hint="default"/>
      </w:rPr>
    </w:lvl>
    <w:lvl w:ilvl="1" w:tplc="0FF44AB8" w:tentative="1">
      <w:start w:val="1"/>
      <w:numFmt w:val="bullet"/>
      <w:lvlText w:val="-"/>
      <w:lvlJc w:val="left"/>
      <w:pPr>
        <w:tabs>
          <w:tab w:val="num" w:pos="1440"/>
        </w:tabs>
        <w:ind w:left="1440" w:hanging="360"/>
      </w:pPr>
      <w:rPr>
        <w:rFonts w:ascii="Times New Roman" w:hAnsi="Times New Roman" w:hint="default"/>
      </w:rPr>
    </w:lvl>
    <w:lvl w:ilvl="2" w:tplc="E8E642DA" w:tentative="1">
      <w:start w:val="1"/>
      <w:numFmt w:val="bullet"/>
      <w:lvlText w:val="-"/>
      <w:lvlJc w:val="left"/>
      <w:pPr>
        <w:tabs>
          <w:tab w:val="num" w:pos="2160"/>
        </w:tabs>
        <w:ind w:left="2160" w:hanging="360"/>
      </w:pPr>
      <w:rPr>
        <w:rFonts w:ascii="Times New Roman" w:hAnsi="Times New Roman" w:hint="default"/>
      </w:rPr>
    </w:lvl>
    <w:lvl w:ilvl="3" w:tplc="39EA4CAC" w:tentative="1">
      <w:start w:val="1"/>
      <w:numFmt w:val="bullet"/>
      <w:lvlText w:val="-"/>
      <w:lvlJc w:val="left"/>
      <w:pPr>
        <w:tabs>
          <w:tab w:val="num" w:pos="2880"/>
        </w:tabs>
        <w:ind w:left="2880" w:hanging="360"/>
      </w:pPr>
      <w:rPr>
        <w:rFonts w:ascii="Times New Roman" w:hAnsi="Times New Roman" w:hint="default"/>
      </w:rPr>
    </w:lvl>
    <w:lvl w:ilvl="4" w:tplc="FA1A66CA" w:tentative="1">
      <w:start w:val="1"/>
      <w:numFmt w:val="bullet"/>
      <w:lvlText w:val="-"/>
      <w:lvlJc w:val="left"/>
      <w:pPr>
        <w:tabs>
          <w:tab w:val="num" w:pos="3600"/>
        </w:tabs>
        <w:ind w:left="3600" w:hanging="360"/>
      </w:pPr>
      <w:rPr>
        <w:rFonts w:ascii="Times New Roman" w:hAnsi="Times New Roman" w:hint="default"/>
      </w:rPr>
    </w:lvl>
    <w:lvl w:ilvl="5" w:tplc="C3EE0094" w:tentative="1">
      <w:start w:val="1"/>
      <w:numFmt w:val="bullet"/>
      <w:lvlText w:val="-"/>
      <w:lvlJc w:val="left"/>
      <w:pPr>
        <w:tabs>
          <w:tab w:val="num" w:pos="4320"/>
        </w:tabs>
        <w:ind w:left="4320" w:hanging="360"/>
      </w:pPr>
      <w:rPr>
        <w:rFonts w:ascii="Times New Roman" w:hAnsi="Times New Roman" w:hint="default"/>
      </w:rPr>
    </w:lvl>
    <w:lvl w:ilvl="6" w:tplc="7AD49F20" w:tentative="1">
      <w:start w:val="1"/>
      <w:numFmt w:val="bullet"/>
      <w:lvlText w:val="-"/>
      <w:lvlJc w:val="left"/>
      <w:pPr>
        <w:tabs>
          <w:tab w:val="num" w:pos="5040"/>
        </w:tabs>
        <w:ind w:left="5040" w:hanging="360"/>
      </w:pPr>
      <w:rPr>
        <w:rFonts w:ascii="Times New Roman" w:hAnsi="Times New Roman" w:hint="default"/>
      </w:rPr>
    </w:lvl>
    <w:lvl w:ilvl="7" w:tplc="29D2B984" w:tentative="1">
      <w:start w:val="1"/>
      <w:numFmt w:val="bullet"/>
      <w:lvlText w:val="-"/>
      <w:lvlJc w:val="left"/>
      <w:pPr>
        <w:tabs>
          <w:tab w:val="num" w:pos="5760"/>
        </w:tabs>
        <w:ind w:left="5760" w:hanging="360"/>
      </w:pPr>
      <w:rPr>
        <w:rFonts w:ascii="Times New Roman" w:hAnsi="Times New Roman" w:hint="default"/>
      </w:rPr>
    </w:lvl>
    <w:lvl w:ilvl="8" w:tplc="9C98F68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85A0F"/>
    <w:rsid w:val="00023727"/>
    <w:rsid w:val="000C76A0"/>
    <w:rsid w:val="0018131B"/>
    <w:rsid w:val="00226CB0"/>
    <w:rsid w:val="00347FFA"/>
    <w:rsid w:val="00357D8B"/>
    <w:rsid w:val="0037023E"/>
    <w:rsid w:val="00534A41"/>
    <w:rsid w:val="005A057F"/>
    <w:rsid w:val="005A5BD4"/>
    <w:rsid w:val="005C4C08"/>
    <w:rsid w:val="005D010F"/>
    <w:rsid w:val="0068429F"/>
    <w:rsid w:val="0080517B"/>
    <w:rsid w:val="008F74B8"/>
    <w:rsid w:val="009202A7"/>
    <w:rsid w:val="0094368C"/>
    <w:rsid w:val="00952280"/>
    <w:rsid w:val="009836FA"/>
    <w:rsid w:val="009D79C9"/>
    <w:rsid w:val="00A57D5F"/>
    <w:rsid w:val="00A65847"/>
    <w:rsid w:val="00A8423C"/>
    <w:rsid w:val="00C85A0F"/>
    <w:rsid w:val="00D606D1"/>
    <w:rsid w:val="00D754CF"/>
    <w:rsid w:val="00E84B66"/>
    <w:rsid w:val="00F259B6"/>
    <w:rsid w:val="00F47FBD"/>
    <w:rsid w:val="00FC7F2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A0F"/>
    <w:pPr>
      <w:spacing w:after="160" w:line="259" w:lineRule="auto"/>
    </w:pPr>
    <w:rPr>
      <w:rFonts w:eastAsiaTheme="minorEastAsia"/>
      <w:lang w:eastAsia="zh-CN"/>
    </w:rPr>
  </w:style>
  <w:style w:type="paragraph" w:styleId="Heading2">
    <w:name w:val="heading 2"/>
    <w:basedOn w:val="Normal"/>
    <w:next w:val="Normal"/>
    <w:link w:val="Heading2Char"/>
    <w:uiPriority w:val="9"/>
    <w:unhideWhenUsed/>
    <w:qFormat/>
    <w:rsid w:val="00C85A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5A0F"/>
    <w:rPr>
      <w:rFonts w:asciiTheme="majorHAnsi" w:eastAsiaTheme="majorEastAsia" w:hAnsiTheme="majorHAnsi" w:cstheme="majorBidi"/>
      <w:b/>
      <w:bCs/>
      <w:color w:val="4F81BD" w:themeColor="accent1"/>
      <w:sz w:val="26"/>
      <w:szCs w:val="26"/>
      <w:lang w:eastAsia="zh-CN"/>
    </w:rPr>
  </w:style>
  <w:style w:type="paragraph" w:styleId="Title">
    <w:name w:val="Title"/>
    <w:basedOn w:val="Normal"/>
    <w:next w:val="Normal"/>
    <w:link w:val="TitleChar"/>
    <w:uiPriority w:val="10"/>
    <w:qFormat/>
    <w:rsid w:val="00C85A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5A0F"/>
    <w:rPr>
      <w:rFonts w:asciiTheme="majorHAnsi" w:eastAsiaTheme="majorEastAsia" w:hAnsiTheme="majorHAnsi" w:cstheme="majorBidi"/>
      <w:color w:val="17365D" w:themeColor="text2" w:themeShade="BF"/>
      <w:spacing w:val="5"/>
      <w:kern w:val="28"/>
      <w:sz w:val="52"/>
      <w:szCs w:val="52"/>
      <w:lang w:eastAsia="zh-CN"/>
    </w:rPr>
  </w:style>
  <w:style w:type="character" w:styleId="Hyperlink">
    <w:name w:val="Hyperlink"/>
    <w:basedOn w:val="DefaultParagraphFont"/>
    <w:uiPriority w:val="99"/>
    <w:unhideWhenUsed/>
    <w:rsid w:val="00C85A0F"/>
    <w:rPr>
      <w:color w:val="0000FF" w:themeColor="hyperlink"/>
      <w:u w:val="single"/>
    </w:rPr>
  </w:style>
  <w:style w:type="table" w:styleId="MediumList2-Accent2">
    <w:name w:val="Medium List 2 Accent 2"/>
    <w:basedOn w:val="TableNormal"/>
    <w:uiPriority w:val="66"/>
    <w:rsid w:val="00C85A0F"/>
    <w:pPr>
      <w:spacing w:after="0" w:line="240" w:lineRule="auto"/>
    </w:pPr>
    <w:rPr>
      <w:rFonts w:asciiTheme="majorHAnsi" w:eastAsiaTheme="majorEastAsia" w:hAnsiTheme="majorHAnsi" w:cstheme="majorBidi"/>
      <w:color w:val="000000" w:themeColor="text1"/>
      <w:lang w:eastAsia="zh-CN"/>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5C4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C08"/>
    <w:rPr>
      <w:rFonts w:eastAsiaTheme="minorEastAsia"/>
      <w:lang w:eastAsia="zh-CN"/>
    </w:rPr>
  </w:style>
  <w:style w:type="paragraph" w:styleId="Footer">
    <w:name w:val="footer"/>
    <w:basedOn w:val="Normal"/>
    <w:link w:val="FooterChar"/>
    <w:uiPriority w:val="99"/>
    <w:unhideWhenUsed/>
    <w:rsid w:val="005C4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C08"/>
    <w:rPr>
      <w:rFonts w:eastAsiaTheme="minorEastAsia"/>
      <w:lang w:eastAsia="zh-CN"/>
    </w:rPr>
  </w:style>
</w:styles>
</file>

<file path=word/webSettings.xml><?xml version="1.0" encoding="utf-8"?>
<w:webSettings xmlns:r="http://schemas.openxmlformats.org/officeDocument/2006/relationships" xmlns:w="http://schemas.openxmlformats.org/wordprocessingml/2006/main">
  <w:divs>
    <w:div w:id="576331873">
      <w:bodyDiv w:val="1"/>
      <w:marLeft w:val="0"/>
      <w:marRight w:val="0"/>
      <w:marTop w:val="0"/>
      <w:marBottom w:val="0"/>
      <w:divBdr>
        <w:top w:val="none" w:sz="0" w:space="0" w:color="auto"/>
        <w:left w:val="none" w:sz="0" w:space="0" w:color="auto"/>
        <w:bottom w:val="none" w:sz="0" w:space="0" w:color="auto"/>
        <w:right w:val="none" w:sz="0" w:space="0" w:color="auto"/>
      </w:divBdr>
    </w:div>
    <w:div w:id="1560945188">
      <w:bodyDiv w:val="1"/>
      <w:marLeft w:val="0"/>
      <w:marRight w:val="0"/>
      <w:marTop w:val="0"/>
      <w:marBottom w:val="0"/>
      <w:divBdr>
        <w:top w:val="none" w:sz="0" w:space="0" w:color="auto"/>
        <w:left w:val="none" w:sz="0" w:space="0" w:color="auto"/>
        <w:bottom w:val="none" w:sz="0" w:space="0" w:color="auto"/>
        <w:right w:val="none" w:sz="0" w:space="0" w:color="auto"/>
      </w:divBdr>
      <w:divsChild>
        <w:div w:id="655380878">
          <w:marLeft w:val="274"/>
          <w:marRight w:val="0"/>
          <w:marTop w:val="0"/>
          <w:marBottom w:val="0"/>
          <w:divBdr>
            <w:top w:val="none" w:sz="0" w:space="0" w:color="auto"/>
            <w:left w:val="none" w:sz="0" w:space="0" w:color="auto"/>
            <w:bottom w:val="none" w:sz="0" w:space="0" w:color="auto"/>
            <w:right w:val="none" w:sz="0" w:space="0" w:color="auto"/>
          </w:divBdr>
        </w:div>
        <w:div w:id="162720314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P7s6-7OmS8" TargetMode="External"/><Relationship Id="rId13" Type="http://schemas.openxmlformats.org/officeDocument/2006/relationships/hyperlink" Target="http://langsnap.soton.ac.uk/" TargetMode="External"/><Relationship Id="rId18" Type="http://schemas.openxmlformats.org/officeDocument/2006/relationships/hyperlink" Target="http://langsnap.soton.ac.uk/35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generic.wordpress.soton.ac.uk/langsnapguides/" TargetMode="External"/><Relationship Id="rId12" Type="http://schemas.openxmlformats.org/officeDocument/2006/relationships/hyperlink" Target="http://langsnap.soton.ac.uk/278/" TargetMode="External"/><Relationship Id="rId17" Type="http://schemas.openxmlformats.org/officeDocument/2006/relationships/hyperlink" Target="http://langsnap.soton.ac.uk/389/" TargetMode="External"/><Relationship Id="rId2" Type="http://schemas.openxmlformats.org/officeDocument/2006/relationships/styles" Target="styles.xml"/><Relationship Id="rId16" Type="http://schemas.openxmlformats.org/officeDocument/2006/relationships/hyperlink" Target="http://langsnap.soton.ac.uk/10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ngsnap.soton.ac.uk/413/" TargetMode="External"/><Relationship Id="rId5" Type="http://schemas.openxmlformats.org/officeDocument/2006/relationships/footnotes" Target="footnotes.xml"/><Relationship Id="rId15" Type="http://schemas.openxmlformats.org/officeDocument/2006/relationships/hyperlink" Target="http://langsnap.soton.ac.uk/282/" TargetMode="External"/><Relationship Id="rId23" Type="http://schemas.openxmlformats.org/officeDocument/2006/relationships/theme" Target="theme/theme1.xml"/><Relationship Id="rId10" Type="http://schemas.openxmlformats.org/officeDocument/2006/relationships/hyperlink" Target="http://langsnap.soton.ac.uk/954/" TargetMode="External"/><Relationship Id="rId19" Type="http://schemas.openxmlformats.org/officeDocument/2006/relationships/hyperlink" Target="http://generic.wordpress.soton.ac.uk/langsnapguides" TargetMode="External"/><Relationship Id="rId4" Type="http://schemas.openxmlformats.org/officeDocument/2006/relationships/webSettings" Target="webSettings.xml"/><Relationship Id="rId9" Type="http://schemas.openxmlformats.org/officeDocument/2006/relationships/hyperlink" Target="http://langsnap.soton.ac.uk/330/" TargetMode="External"/><Relationship Id="rId14" Type="http://schemas.openxmlformats.org/officeDocument/2006/relationships/hyperlink" Target="https://www.britishcouncil.org/language-assistants/become/what-will-i-d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7</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 John Eve</dc:creator>
  <cp:keywords/>
  <dc:description/>
  <cp:lastModifiedBy>Claire St John Eve</cp:lastModifiedBy>
  <cp:revision>9</cp:revision>
  <dcterms:created xsi:type="dcterms:W3CDTF">2016-01-12T16:15:00Z</dcterms:created>
  <dcterms:modified xsi:type="dcterms:W3CDTF">2016-01-19T09:23:00Z</dcterms:modified>
</cp:coreProperties>
</file>