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BE" w:rsidRPr="00D971CC" w:rsidRDefault="002F37D3" w:rsidP="002C4663">
      <w:pPr>
        <w:pStyle w:val="Title"/>
      </w:pPr>
      <w:r w:rsidRPr="00D971CC">
        <w:t>Title of the paper</w:t>
      </w:r>
    </w:p>
    <w:p w:rsidR="002F37D3" w:rsidRPr="00D971CC" w:rsidRDefault="002F37D3" w:rsidP="002C4663">
      <w:pPr>
        <w:pStyle w:val="Subtitle"/>
      </w:pPr>
      <w:r w:rsidRPr="00D971CC">
        <w:t>Subtitle of the paper</w:t>
      </w:r>
    </w:p>
    <w:p w:rsidR="002F37D3" w:rsidRPr="002F37D3" w:rsidRDefault="002F37D3" w:rsidP="002C4663">
      <w:pPr>
        <w:pStyle w:val="Author"/>
      </w:pPr>
      <w:r w:rsidRPr="002F37D3">
        <w:t>Author one</w:t>
      </w:r>
      <w:r w:rsidRPr="002F37D3">
        <w:tab/>
        <w:t>Author two</w:t>
      </w:r>
    </w:p>
    <w:p w:rsidR="002F37D3" w:rsidRPr="002F37D3" w:rsidRDefault="002F37D3" w:rsidP="00F208FC">
      <w:pPr>
        <w:spacing w:after="0"/>
        <w:jc w:val="center"/>
      </w:pPr>
      <w:r w:rsidRPr="002F37D3">
        <w:t>University one</w:t>
      </w:r>
      <w:r w:rsidRPr="002F37D3">
        <w:tab/>
        <w:t>University two</w:t>
      </w:r>
    </w:p>
    <w:p w:rsidR="002F37D3" w:rsidRDefault="002F37D3" w:rsidP="00F208FC">
      <w:pPr>
        <w:spacing w:after="0"/>
        <w:jc w:val="center"/>
      </w:pPr>
      <w:r w:rsidRPr="002F37D3">
        <w:t>Email one</w:t>
      </w:r>
      <w:r w:rsidRPr="002F37D3">
        <w:tab/>
        <w:t>Email two</w:t>
      </w:r>
    </w:p>
    <w:p w:rsidR="002F37D3" w:rsidRPr="00F208FC" w:rsidRDefault="002F37D3" w:rsidP="007221A8">
      <w:pPr>
        <w:pStyle w:val="Heading1anonumbering"/>
      </w:pPr>
      <w:r w:rsidRPr="00F208FC">
        <w:t>Abstract</w:t>
      </w:r>
    </w:p>
    <w:p w:rsidR="00EB0350" w:rsidRDefault="00EB0350" w:rsidP="002C4663">
      <w:r>
        <w:t xml:space="preserve">The abstract should be no longer than 250 words. </w:t>
      </w:r>
    </w:p>
    <w:p w:rsidR="002C4663" w:rsidRDefault="005A04B2" w:rsidP="007221A8">
      <w:pPr>
        <w:pStyle w:val="Heading1anonumbering"/>
      </w:pPr>
      <w:r w:rsidRPr="000157C8">
        <w:t>Keywords</w:t>
      </w:r>
    </w:p>
    <w:p w:rsidR="00CF15FD" w:rsidRDefault="00CF15FD" w:rsidP="002C4663"/>
    <w:p w:rsidR="00D975BF" w:rsidRDefault="00D975BF" w:rsidP="002C4663">
      <w:pPr>
        <w:sectPr w:rsidR="00D975BF">
          <w:pgSz w:w="11906" w:h="16838"/>
          <w:pgMar w:top="1440" w:right="1440" w:bottom="1440" w:left="1440" w:header="708" w:footer="708" w:gutter="0"/>
          <w:cols w:space="708"/>
          <w:docGrid w:linePitch="360"/>
        </w:sectPr>
      </w:pPr>
    </w:p>
    <w:p w:rsidR="002F37D3" w:rsidRPr="00D971CC" w:rsidRDefault="002F37D3" w:rsidP="002C4663">
      <w:pPr>
        <w:pStyle w:val="Heading1"/>
      </w:pPr>
      <w:r w:rsidRPr="00D971CC">
        <w:t>Introduction</w:t>
      </w:r>
    </w:p>
    <w:p w:rsidR="002C4663" w:rsidRPr="002C4663" w:rsidRDefault="002C4663" w:rsidP="002C4663">
      <w:pPr>
        <w:pStyle w:val="ListParagraph"/>
        <w:numPr>
          <w:ilvl w:val="0"/>
          <w:numId w:val="4"/>
        </w:numPr>
      </w:pPr>
      <w:r>
        <w:t>List item 1</w:t>
      </w:r>
    </w:p>
    <w:p w:rsidR="002C4663" w:rsidRDefault="002C4663" w:rsidP="002C4663">
      <w:pPr>
        <w:pStyle w:val="ListParagraph"/>
        <w:numPr>
          <w:ilvl w:val="0"/>
          <w:numId w:val="4"/>
        </w:numPr>
      </w:pPr>
      <w:r>
        <w:t>List item 2</w:t>
      </w:r>
    </w:p>
    <w:p w:rsidR="002C4663" w:rsidRDefault="002C4663" w:rsidP="002C4663">
      <w:pPr>
        <w:pStyle w:val="ListParagraph"/>
        <w:numPr>
          <w:ilvl w:val="0"/>
          <w:numId w:val="4"/>
        </w:numPr>
      </w:pPr>
      <w:r>
        <w:t>List item 3</w:t>
      </w:r>
    </w:p>
    <w:p w:rsidR="002F37D3" w:rsidRDefault="002F37D3" w:rsidP="002C4663">
      <w:pPr>
        <w:pStyle w:val="Heading1"/>
      </w:pPr>
      <w:r>
        <w:t>B</w:t>
      </w:r>
      <w:r w:rsidRPr="002F37D3">
        <w:t xml:space="preserve">ackground </w:t>
      </w:r>
      <w:r>
        <w:t>&amp; Literature</w:t>
      </w:r>
    </w:p>
    <w:p w:rsidR="00F208FC" w:rsidRPr="00F208FC" w:rsidRDefault="00F208FC" w:rsidP="00F208FC">
      <w:pPr>
        <w:pStyle w:val="Quote"/>
      </w:pPr>
      <w:r>
        <w:t xml:space="preserve">Quote: </w:t>
      </w:r>
      <w:r w:rsidRPr="00F208FC">
        <w:t xml:space="preserve">Lorem ipsum dolor sit amet, consectetur adipiscing elit, sed do eiusmod tempor incididunt ut labore. </w:t>
      </w:r>
    </w:p>
    <w:p w:rsidR="002F37D3" w:rsidRDefault="002F37D3" w:rsidP="002C4663">
      <w:pPr>
        <w:pStyle w:val="Heading1"/>
      </w:pPr>
      <w:r>
        <w:t>M</w:t>
      </w:r>
      <w:r w:rsidRPr="002F37D3">
        <w:t>ethod</w:t>
      </w:r>
    </w:p>
    <w:p w:rsidR="00701E89" w:rsidRDefault="00701E89" w:rsidP="00701E89">
      <w:r>
        <w:t xml:space="preserve">References should be added in IEEE Style </w:t>
      </w:r>
      <w:r>
        <w:fldChar w:fldCharType="begin" w:fldLock="1"/>
      </w:r>
      <w:r>
        <w:instrText>ADDIN CSL_CITATION {"citationItems":[{"id":"ITEM-1","itemData":{"abstract":"A clarion call for a new research agenda has been sounded, notably by Berners-Lee et al (2006a 2006b) and Hendler et al (2008) for a ‘science of decentralised information systems’ to ‘discover’ generative mechanisms, and synthesise knowledge and technology to push both forwards. Computer Science alone - focussing as it does on the engineering/technology of the web - could not deliver the ambitions of this new agenda. Equally, other disciplines implicated in Web Science might use the web to support their research, or be interested in virtual life, but they lacked a coherent or unifying mandate for engaging with the web. By calling for Web Science these pioneers opened up a new space. But this is uncharted terrain. As a technology the web is still new. While it has grown rapidly and unexpectedly we are only just beginning to think about the web as a phenomena to be studied. The proponents of Web Science had the vision to see that this new approach had to include disciplines beyond their own; it had to be greater than the sum of the parts of individual disciplines. This is a radical call to leave disciplinary silos and work collaboratively to produce something bigger and better. Moreover, it takes in the founding principles of the web and a desire for a web that is pro-human: this is a call for a science that is capable of insight and intervention to create a better world. Our paper aims to take up this challenge and suggests how we might map the Web Science terrain. We come at this from a slightly different direction to the web science pioneers and want to demonstrate how social science can, and indeed must, contribute to developing Web Science. This paper will explore the contribution of social theory and sociological concepts that shape how we engage with the web. We focus on four key aspects which seem to be central to this understanding. Firstly co-constitution, the fact that the web both shapes and is shaped by humans/society. Secondly the importance of heterogeneous networks of multiple and diverse actors (including technologies themselves) that make the web as we know it. Thirdly the significance of performativity, that the web is an unfolding, enacted practice, as people interact with http to build ‘the web’ moment by moment. Finally, drawing these ideas together we see the web we have now as an immutable mobile or temporarily stabilised network. We use these ideas to map what web science could be and to suggest how we might use sociology to under…","author":[{"dropping-particle":"","family":"Halford","given":"Susan","non-dropping-particle":"","parse-names":false,"suffix":""},{"dropping-particle":"","family":"Pope","given":"Cathy","non-dropping-particle":"","parse-names":false,"suffix":""},{"dropping-particle":"","family":"Carr","given":"Leslie","non-dropping-particle":"","parse-names":false,"suffix":""}],"container-title":"Proceedings of the WebSci10: Extending the Frontiers of Society On-Line, Raleigh, US, 26 - 27 Apr 2010","id":"ITEM-1","issued":{"date-parts":[["2010"]]},"title":"A manifesto for Web Science","type":"paper-conference"},"uris":["http://www.mendeley.com/documents/?uuid=5dbe2925-071f-4a22-869a-bd7405a5b57d"]}],"mendeley":{"formattedCitation":"[1]","plainTextFormattedCitation":"[1]","previouslyFormattedCitation":"[1]"},"properties":{"noteIndex":0},"schema":"https://github.com/citation-style-language/schema/raw/master/csl-citation.json"}</w:instrText>
      </w:r>
      <w:r>
        <w:fldChar w:fldCharType="separate"/>
      </w:r>
      <w:r w:rsidRPr="00A34695">
        <w:rPr>
          <w:noProof/>
        </w:rPr>
        <w:t>[1]</w:t>
      </w:r>
      <w:r>
        <w:fldChar w:fldCharType="end"/>
      </w:r>
      <w:r>
        <w:t>.</w:t>
      </w:r>
    </w:p>
    <w:p w:rsidR="002F37D3" w:rsidRDefault="002F37D3" w:rsidP="002C4663">
      <w:pPr>
        <w:pStyle w:val="Heading1"/>
      </w:pPr>
      <w:r>
        <w:t>R</w:t>
      </w:r>
      <w:r w:rsidRPr="002F37D3">
        <w:t>esults</w:t>
      </w:r>
    </w:p>
    <w:p w:rsidR="005F33F4" w:rsidRPr="00CE106F" w:rsidRDefault="005F33F4" w:rsidP="00CE106F">
      <w:pPr>
        <w:pStyle w:val="Caption"/>
        <w:rPr>
          <w:color w:val="404040" w:themeColor="text1" w:themeTint="BF"/>
        </w:rPr>
      </w:pPr>
      <w:r w:rsidRPr="00CE106F">
        <w:rPr>
          <w:color w:val="404040" w:themeColor="text1" w:themeTint="BF"/>
        </w:rPr>
        <w:t xml:space="preserve">Figure </w:t>
      </w:r>
      <w:fldSimple w:instr=" SEQ Figure \* ARABIC ">
        <w:r w:rsidRPr="00CE106F">
          <w:rPr>
            <w:color w:val="404040" w:themeColor="text1" w:themeTint="BF"/>
          </w:rPr>
          <w:t>1</w:t>
        </w:r>
      </w:fldSimple>
      <w:r w:rsidRPr="00CE106F">
        <w:rPr>
          <w:color w:val="404040" w:themeColor="text1" w:themeTint="BF"/>
        </w:rPr>
        <w:t>:</w:t>
      </w:r>
      <w:r w:rsidRPr="00CE106F">
        <w:rPr>
          <w:color w:val="404040" w:themeColor="text1" w:themeTint="BF"/>
        </w:rPr>
        <w:tab/>
        <w:t>Description of Figure 1</w:t>
      </w:r>
    </w:p>
    <w:p w:rsidR="005F33F4" w:rsidRPr="002F37D3" w:rsidRDefault="005F33F4" w:rsidP="005F33F4">
      <w:r>
        <w:rPr>
          <w:noProof/>
          <w:lang w:eastAsia="en-GB"/>
        </w:rPr>
        <w:drawing>
          <wp:inline distT="0" distB="0" distL="0" distR="0" wp14:anchorId="0D66FEA7" wp14:editId="4343FF2B">
            <wp:extent cx="2640965" cy="2640965"/>
            <wp:effectExtent l="0" t="0" r="6985" b="6985"/>
            <wp:docPr id="1" name="Picture 1" descr="File:Gabriel grap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abriel graph.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965" cy="2640965"/>
                    </a:xfrm>
                    <a:prstGeom prst="rect">
                      <a:avLst/>
                    </a:prstGeom>
                    <a:noFill/>
                    <a:ln>
                      <a:noFill/>
                    </a:ln>
                  </pic:spPr>
                </pic:pic>
              </a:graphicData>
            </a:graphic>
          </wp:inline>
        </w:drawing>
      </w:r>
    </w:p>
    <w:p w:rsidR="002F37D3" w:rsidRDefault="002F37D3" w:rsidP="002C4663">
      <w:pPr>
        <w:pStyle w:val="Heading1"/>
      </w:pPr>
      <w:r>
        <w:t>D</w:t>
      </w:r>
      <w:r w:rsidRPr="002F37D3">
        <w:t>iscussion</w:t>
      </w:r>
    </w:p>
    <w:p w:rsidR="0001296C" w:rsidRDefault="0001296C" w:rsidP="0001296C">
      <w:pPr>
        <w:pStyle w:val="Caption"/>
        <w:rPr>
          <w:color w:val="404040" w:themeColor="text1" w:themeTint="BF"/>
        </w:rPr>
      </w:pPr>
      <w:r>
        <w:rPr>
          <w:color w:val="404040" w:themeColor="text1" w:themeTint="BF"/>
        </w:rPr>
        <w:t xml:space="preserve">Table </w:t>
      </w:r>
      <w:fldSimple w:instr=" SEQ Table \* ARABIC ">
        <w:r>
          <w:rPr>
            <w:noProof/>
            <w:color w:val="404040" w:themeColor="text1" w:themeTint="BF"/>
          </w:rPr>
          <w:t>1</w:t>
        </w:r>
      </w:fldSimple>
      <w:r>
        <w:rPr>
          <w:color w:val="404040" w:themeColor="text1" w:themeTint="BF"/>
        </w:rPr>
        <w:t>:</w:t>
      </w:r>
      <w:r>
        <w:rPr>
          <w:color w:val="404040" w:themeColor="text1" w:themeTint="BF"/>
        </w:rPr>
        <w:tab/>
        <w:t>Description of Table 1</w:t>
      </w: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28" w:type="dxa"/>
        </w:tblCellMar>
        <w:tblLook w:val="04A0" w:firstRow="1" w:lastRow="0" w:firstColumn="1" w:lastColumn="0" w:noHBand="0" w:noVBand="1"/>
      </w:tblPr>
      <w:tblGrid>
        <w:gridCol w:w="1383"/>
        <w:gridCol w:w="1383"/>
        <w:gridCol w:w="1383"/>
      </w:tblGrid>
      <w:tr w:rsidR="00CE106F" w:rsidTr="005C4F94">
        <w:tc>
          <w:tcPr>
            <w:tcW w:w="1383" w:type="dxa"/>
            <w:vAlign w:val="center"/>
          </w:tcPr>
          <w:p w:rsidR="00CE106F" w:rsidRPr="005C4F94" w:rsidRDefault="00CE106F" w:rsidP="005C4F94">
            <w:pPr>
              <w:keepNext/>
              <w:keepLines/>
            </w:pPr>
          </w:p>
        </w:tc>
        <w:tc>
          <w:tcPr>
            <w:tcW w:w="1383" w:type="dxa"/>
            <w:vAlign w:val="center"/>
          </w:tcPr>
          <w:p w:rsidR="00CE106F" w:rsidRPr="005C4F94" w:rsidRDefault="00CE106F" w:rsidP="005C4F94">
            <w:pPr>
              <w:keepNext/>
              <w:keepLines/>
            </w:pPr>
          </w:p>
        </w:tc>
        <w:tc>
          <w:tcPr>
            <w:tcW w:w="1383" w:type="dxa"/>
            <w:vAlign w:val="center"/>
          </w:tcPr>
          <w:p w:rsidR="00CE106F" w:rsidRPr="005C4F94" w:rsidRDefault="00CE106F" w:rsidP="005C4F94">
            <w:pPr>
              <w:keepNext/>
              <w:keepLines/>
            </w:pPr>
          </w:p>
        </w:tc>
      </w:tr>
      <w:tr w:rsidR="00CE106F" w:rsidTr="005C4F94">
        <w:tc>
          <w:tcPr>
            <w:tcW w:w="1383" w:type="dxa"/>
            <w:vAlign w:val="center"/>
          </w:tcPr>
          <w:p w:rsidR="00CE106F" w:rsidRPr="005C4F94" w:rsidRDefault="00CE106F" w:rsidP="005C4F94">
            <w:pPr>
              <w:keepNext/>
              <w:keepLines/>
            </w:pPr>
          </w:p>
        </w:tc>
        <w:tc>
          <w:tcPr>
            <w:tcW w:w="1383" w:type="dxa"/>
            <w:vAlign w:val="center"/>
          </w:tcPr>
          <w:p w:rsidR="00CE106F" w:rsidRPr="005C4F94" w:rsidRDefault="00CE106F" w:rsidP="005C4F94">
            <w:pPr>
              <w:keepNext/>
              <w:keepLines/>
            </w:pPr>
          </w:p>
        </w:tc>
        <w:tc>
          <w:tcPr>
            <w:tcW w:w="1383" w:type="dxa"/>
            <w:vAlign w:val="center"/>
          </w:tcPr>
          <w:p w:rsidR="00CE106F" w:rsidRPr="005C4F94" w:rsidRDefault="00CE106F" w:rsidP="005C4F94">
            <w:pPr>
              <w:keepNext/>
              <w:keepLines/>
            </w:pPr>
          </w:p>
        </w:tc>
      </w:tr>
      <w:tr w:rsidR="00CE106F" w:rsidTr="005C4F94">
        <w:tc>
          <w:tcPr>
            <w:tcW w:w="1383" w:type="dxa"/>
            <w:vAlign w:val="center"/>
          </w:tcPr>
          <w:p w:rsidR="00CE106F" w:rsidRPr="005C4F94" w:rsidRDefault="00CE106F" w:rsidP="005C4F94">
            <w:pPr>
              <w:keepNext/>
              <w:keepLines/>
            </w:pPr>
          </w:p>
        </w:tc>
        <w:tc>
          <w:tcPr>
            <w:tcW w:w="1383" w:type="dxa"/>
            <w:vAlign w:val="center"/>
          </w:tcPr>
          <w:p w:rsidR="00CE106F" w:rsidRPr="005C4F94" w:rsidRDefault="00CE106F" w:rsidP="005C4F94">
            <w:pPr>
              <w:keepNext/>
              <w:keepLines/>
            </w:pPr>
          </w:p>
        </w:tc>
        <w:tc>
          <w:tcPr>
            <w:tcW w:w="1383" w:type="dxa"/>
            <w:vAlign w:val="center"/>
          </w:tcPr>
          <w:p w:rsidR="00CE106F" w:rsidRPr="005C4F94" w:rsidRDefault="00CE106F" w:rsidP="005C4F94">
            <w:pPr>
              <w:keepNext/>
              <w:keepLines/>
            </w:pPr>
          </w:p>
        </w:tc>
      </w:tr>
    </w:tbl>
    <w:p w:rsidR="002F37D3" w:rsidRDefault="002F37D3" w:rsidP="002C4663">
      <w:pPr>
        <w:pStyle w:val="Heading1"/>
      </w:pPr>
      <w:r>
        <w:t>Conclusion</w:t>
      </w:r>
    </w:p>
    <w:p w:rsidR="00701E89" w:rsidRPr="00701E89" w:rsidRDefault="00701E89" w:rsidP="00701E89">
      <w:bookmarkStart w:id="0" w:name="_GoBack"/>
      <w:bookmarkEnd w:id="0"/>
    </w:p>
    <w:p w:rsidR="002F37D3" w:rsidRDefault="002F37D3" w:rsidP="002C4663">
      <w:pPr>
        <w:pStyle w:val="Heading1"/>
      </w:pPr>
      <w:r>
        <w:t>Future work</w:t>
      </w:r>
    </w:p>
    <w:p w:rsidR="00F208FC" w:rsidRDefault="00F208FC" w:rsidP="00F208FC"/>
    <w:p w:rsidR="00F208FC" w:rsidRDefault="00F208FC" w:rsidP="007221A8">
      <w:pPr>
        <w:pStyle w:val="Heading1anonumbering"/>
      </w:pPr>
      <w:r>
        <w:t>References</w:t>
      </w:r>
    </w:p>
    <w:p w:rsidR="00A34695" w:rsidRPr="00A34695" w:rsidRDefault="00A34695" w:rsidP="00A34695">
      <w:pPr>
        <w:widowControl w:val="0"/>
        <w:autoSpaceDE w:val="0"/>
        <w:autoSpaceDN w:val="0"/>
        <w:adjustRightInd w:val="0"/>
        <w:spacing w:line="240" w:lineRule="auto"/>
        <w:ind w:left="426" w:hanging="426"/>
        <w:rPr>
          <w:noProof/>
        </w:rPr>
      </w:pPr>
      <w:r>
        <w:fldChar w:fldCharType="begin" w:fldLock="1"/>
      </w:r>
      <w:r>
        <w:instrText xml:space="preserve">ADDIN Mendeley Bibliography CSL_BIBLIOGRAPHY </w:instrText>
      </w:r>
      <w:r>
        <w:fldChar w:fldCharType="separate"/>
      </w:r>
      <w:r w:rsidRPr="00A34695">
        <w:rPr>
          <w:rFonts w:cs="Times New Roman"/>
          <w:noProof/>
          <w:szCs w:val="24"/>
        </w:rPr>
        <w:t>[1]</w:t>
      </w:r>
      <w:r w:rsidRPr="00A34695">
        <w:rPr>
          <w:rFonts w:cs="Times New Roman"/>
          <w:noProof/>
          <w:szCs w:val="24"/>
        </w:rPr>
        <w:tab/>
        <w:t xml:space="preserve">S. Halford, C. Pope, and L. Carr, “A manifesto for Web Science,” in </w:t>
      </w:r>
      <w:r w:rsidRPr="00A34695">
        <w:rPr>
          <w:rFonts w:cs="Times New Roman"/>
          <w:i/>
          <w:iCs/>
          <w:noProof/>
          <w:szCs w:val="24"/>
        </w:rPr>
        <w:t>Proceedings of the WebSci10: Extending the Frontiers of Society On-Line, Raleigh, US, 26 - 27 Apr 2010</w:t>
      </w:r>
      <w:r w:rsidRPr="00A34695">
        <w:rPr>
          <w:rFonts w:cs="Times New Roman"/>
          <w:noProof/>
          <w:szCs w:val="24"/>
        </w:rPr>
        <w:t>, 2010.</w:t>
      </w:r>
    </w:p>
    <w:p w:rsidR="005A04B2" w:rsidRDefault="00A34695" w:rsidP="00A34695">
      <w:pPr>
        <w:pStyle w:val="Heading1anonumbering"/>
      </w:pPr>
      <w:r>
        <w:fldChar w:fldCharType="end"/>
      </w:r>
      <w:r w:rsidR="005A04B2">
        <w:t>Acknowledgement</w:t>
      </w:r>
    </w:p>
    <w:p w:rsidR="002F37D3" w:rsidRPr="002F37D3" w:rsidRDefault="002F37D3" w:rsidP="002C4663"/>
    <w:sectPr w:rsidR="002F37D3" w:rsidRPr="002F37D3" w:rsidSect="00F208F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91" w:rsidRDefault="001F3391" w:rsidP="002C4663">
      <w:r>
        <w:separator/>
      </w:r>
    </w:p>
  </w:endnote>
  <w:endnote w:type="continuationSeparator" w:id="0">
    <w:p w:rsidR="001F3391" w:rsidRDefault="001F3391" w:rsidP="002C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Next LT Regular">
    <w:charset w:val="00"/>
    <w:family w:val="swiss"/>
    <w:pitch w:val="variable"/>
    <w:sig w:usb0="80000027" w:usb1="00000040" w:usb2="00000000" w:usb3="00000000" w:csb0="00000001" w:csb1="00000000"/>
  </w:font>
  <w:font w:name="FrutigerNext LT Medium">
    <w:charset w:val="00"/>
    <w:family w:val="swiss"/>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91" w:rsidRDefault="001F3391" w:rsidP="002C4663">
      <w:r>
        <w:separator/>
      </w:r>
    </w:p>
  </w:footnote>
  <w:footnote w:type="continuationSeparator" w:id="0">
    <w:p w:rsidR="001F3391" w:rsidRDefault="001F3391" w:rsidP="002C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2982"/>
    <w:multiLevelType w:val="hybridMultilevel"/>
    <w:tmpl w:val="1330564A"/>
    <w:lvl w:ilvl="0" w:tplc="94C82C3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17C41"/>
    <w:multiLevelType w:val="hybridMultilevel"/>
    <w:tmpl w:val="53382094"/>
    <w:lvl w:ilvl="0" w:tplc="968E2CD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131CDA"/>
    <w:multiLevelType w:val="hybridMultilevel"/>
    <w:tmpl w:val="6DC0D366"/>
    <w:lvl w:ilvl="0" w:tplc="968E2CD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377CF0"/>
    <w:multiLevelType w:val="hybridMultilevel"/>
    <w:tmpl w:val="F948EEBE"/>
    <w:lvl w:ilvl="0" w:tplc="94C82C36">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D3"/>
    <w:rsid w:val="0001296C"/>
    <w:rsid w:val="000157C8"/>
    <w:rsid w:val="00097CD6"/>
    <w:rsid w:val="001F3391"/>
    <w:rsid w:val="002C4663"/>
    <w:rsid w:val="002E39EC"/>
    <w:rsid w:val="002F37D3"/>
    <w:rsid w:val="00531E31"/>
    <w:rsid w:val="005A04B2"/>
    <w:rsid w:val="005B6F88"/>
    <w:rsid w:val="005C4F94"/>
    <w:rsid w:val="005F33F4"/>
    <w:rsid w:val="00701E89"/>
    <w:rsid w:val="007221A8"/>
    <w:rsid w:val="00817566"/>
    <w:rsid w:val="009C3DCF"/>
    <w:rsid w:val="00A34695"/>
    <w:rsid w:val="00B80CD3"/>
    <w:rsid w:val="00C03452"/>
    <w:rsid w:val="00C071B9"/>
    <w:rsid w:val="00CC3B67"/>
    <w:rsid w:val="00CE106F"/>
    <w:rsid w:val="00CF15FD"/>
    <w:rsid w:val="00D971CC"/>
    <w:rsid w:val="00D975BF"/>
    <w:rsid w:val="00EB0350"/>
    <w:rsid w:val="00F208FC"/>
    <w:rsid w:val="00FA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3113E"/>
  <w15:chartTrackingRefBased/>
  <w15:docId w15:val="{A61171FE-3D8D-4165-9BAA-F9BBD1CF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63"/>
    <w:rPr>
      <w:rFonts w:ascii="FrutigerNext LT Regular" w:hAnsi="FrutigerNext LT Regular"/>
    </w:rPr>
  </w:style>
  <w:style w:type="paragraph" w:styleId="Heading1">
    <w:name w:val="heading 1"/>
    <w:basedOn w:val="Normal"/>
    <w:next w:val="Normal"/>
    <w:link w:val="Heading1Char"/>
    <w:uiPriority w:val="9"/>
    <w:qFormat/>
    <w:rsid w:val="00D971CC"/>
    <w:pPr>
      <w:numPr>
        <w:numId w:val="1"/>
      </w:numPr>
      <w:tabs>
        <w:tab w:val="left" w:pos="3402"/>
      </w:tabs>
      <w:spacing w:before="240" w:after="0"/>
      <w:outlineLvl w:val="0"/>
    </w:pPr>
    <w:rPr>
      <w:rFonts w:ascii="FrutigerNext LT Medium" w:hAnsi="FrutigerNext LT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1CC"/>
    <w:rPr>
      <w:rFonts w:ascii="FrutigerNext LT Medium" w:hAnsi="FrutigerNext LT Medium"/>
      <w:sz w:val="24"/>
    </w:rPr>
  </w:style>
  <w:style w:type="paragraph" w:styleId="Header">
    <w:name w:val="header"/>
    <w:basedOn w:val="Normal"/>
    <w:link w:val="HeaderChar"/>
    <w:uiPriority w:val="99"/>
    <w:unhideWhenUsed/>
    <w:rsid w:val="002F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D3"/>
  </w:style>
  <w:style w:type="paragraph" w:styleId="Footer">
    <w:name w:val="footer"/>
    <w:basedOn w:val="Normal"/>
    <w:link w:val="FooterChar"/>
    <w:uiPriority w:val="99"/>
    <w:unhideWhenUsed/>
    <w:rsid w:val="002F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D3"/>
  </w:style>
  <w:style w:type="paragraph" w:customStyle="1" w:styleId="Heading1anonumbering">
    <w:name w:val="Heading 1a (no numbering)"/>
    <w:basedOn w:val="Heading1"/>
    <w:next w:val="Normal"/>
    <w:link w:val="Heading1anonumberingChar"/>
    <w:qFormat/>
    <w:rsid w:val="007221A8"/>
    <w:pPr>
      <w:numPr>
        <w:numId w:val="0"/>
      </w:numPr>
      <w:spacing w:before="360"/>
    </w:pPr>
  </w:style>
  <w:style w:type="paragraph" w:styleId="Title">
    <w:name w:val="Title"/>
    <w:basedOn w:val="Normal"/>
    <w:next w:val="Normal"/>
    <w:link w:val="TitleChar"/>
    <w:uiPriority w:val="10"/>
    <w:qFormat/>
    <w:rsid w:val="00D971CC"/>
    <w:pPr>
      <w:jc w:val="center"/>
    </w:pPr>
    <w:rPr>
      <w:rFonts w:ascii="FrutigerNext LT Medium" w:hAnsi="FrutigerNext LT Medium"/>
      <w:sz w:val="32"/>
    </w:rPr>
  </w:style>
  <w:style w:type="character" w:customStyle="1" w:styleId="Heading1anonumberingChar">
    <w:name w:val="Heading 1a (no numbering) Char"/>
    <w:basedOn w:val="Heading1Char"/>
    <w:link w:val="Heading1anonumbering"/>
    <w:rsid w:val="007221A8"/>
    <w:rPr>
      <w:rFonts w:ascii="FrutigerNext LT Medium" w:hAnsi="FrutigerNext LT Medium"/>
      <w:sz w:val="24"/>
    </w:rPr>
  </w:style>
  <w:style w:type="character" w:customStyle="1" w:styleId="TitleChar">
    <w:name w:val="Title Char"/>
    <w:basedOn w:val="DefaultParagraphFont"/>
    <w:link w:val="Title"/>
    <w:uiPriority w:val="10"/>
    <w:rsid w:val="00D971CC"/>
    <w:rPr>
      <w:rFonts w:ascii="FrutigerNext LT Medium" w:hAnsi="FrutigerNext LT Medium"/>
      <w:sz w:val="32"/>
    </w:rPr>
  </w:style>
  <w:style w:type="paragraph" w:styleId="Subtitle">
    <w:name w:val="Subtitle"/>
    <w:basedOn w:val="Normal"/>
    <w:next w:val="Normal"/>
    <w:link w:val="SubtitleChar"/>
    <w:uiPriority w:val="11"/>
    <w:qFormat/>
    <w:rsid w:val="00D971CC"/>
    <w:pPr>
      <w:jc w:val="center"/>
    </w:pPr>
    <w:rPr>
      <w:rFonts w:ascii="FrutigerNext LT Medium" w:hAnsi="FrutigerNext LT Medium"/>
      <w:sz w:val="24"/>
    </w:rPr>
  </w:style>
  <w:style w:type="character" w:customStyle="1" w:styleId="SubtitleChar">
    <w:name w:val="Subtitle Char"/>
    <w:basedOn w:val="DefaultParagraphFont"/>
    <w:link w:val="Subtitle"/>
    <w:uiPriority w:val="11"/>
    <w:rsid w:val="00D971CC"/>
    <w:rPr>
      <w:rFonts w:ascii="FrutigerNext LT Medium" w:hAnsi="FrutigerNext LT Medium"/>
      <w:sz w:val="24"/>
    </w:rPr>
  </w:style>
  <w:style w:type="paragraph" w:customStyle="1" w:styleId="Author">
    <w:name w:val="Author"/>
    <w:basedOn w:val="Normal"/>
    <w:qFormat/>
    <w:rsid w:val="00D971CC"/>
    <w:pPr>
      <w:tabs>
        <w:tab w:val="left" w:pos="3402"/>
      </w:tabs>
      <w:spacing w:after="0"/>
      <w:jc w:val="center"/>
    </w:pPr>
    <w:rPr>
      <w:rFonts w:ascii="FrutigerNext LT Medium" w:hAnsi="FrutigerNext LT Medium"/>
    </w:rPr>
  </w:style>
  <w:style w:type="paragraph" w:styleId="ListParagraph">
    <w:name w:val="List Paragraph"/>
    <w:basedOn w:val="Normal"/>
    <w:uiPriority w:val="34"/>
    <w:qFormat/>
    <w:rsid w:val="002C4663"/>
    <w:pPr>
      <w:numPr>
        <w:numId w:val="2"/>
      </w:numPr>
      <w:contextualSpacing/>
    </w:pPr>
  </w:style>
  <w:style w:type="paragraph" w:styleId="Caption">
    <w:name w:val="caption"/>
    <w:basedOn w:val="Normal"/>
    <w:next w:val="Normal"/>
    <w:uiPriority w:val="35"/>
    <w:unhideWhenUsed/>
    <w:qFormat/>
    <w:rsid w:val="00CE106F"/>
    <w:pPr>
      <w:keepNext/>
      <w:spacing w:after="0" w:line="240" w:lineRule="auto"/>
    </w:pPr>
    <w:rPr>
      <w:i/>
      <w:iCs/>
      <w:color w:val="404040" w:themeColor="text1" w:themeTint="BF"/>
      <w:sz w:val="18"/>
      <w:szCs w:val="18"/>
    </w:rPr>
  </w:style>
  <w:style w:type="paragraph" w:styleId="Quote">
    <w:name w:val="Quote"/>
    <w:basedOn w:val="Normal"/>
    <w:next w:val="Normal"/>
    <w:link w:val="QuoteChar"/>
    <w:uiPriority w:val="29"/>
    <w:qFormat/>
    <w:rsid w:val="00F208FC"/>
    <w:pPr>
      <w:spacing w:before="200"/>
      <w:ind w:left="142" w:right="190"/>
    </w:pPr>
    <w:rPr>
      <w:i/>
      <w:iCs/>
      <w:color w:val="404040" w:themeColor="text1" w:themeTint="BF"/>
    </w:rPr>
  </w:style>
  <w:style w:type="character" w:customStyle="1" w:styleId="QuoteChar">
    <w:name w:val="Quote Char"/>
    <w:basedOn w:val="DefaultParagraphFont"/>
    <w:link w:val="Quote"/>
    <w:uiPriority w:val="29"/>
    <w:rsid w:val="00F208FC"/>
    <w:rPr>
      <w:rFonts w:ascii="FrutigerNext LT Regular" w:hAnsi="FrutigerNext LT Regular"/>
      <w:i/>
      <w:iCs/>
      <w:color w:val="404040" w:themeColor="text1" w:themeTint="BF"/>
    </w:rPr>
  </w:style>
  <w:style w:type="table" w:styleId="TableGrid">
    <w:name w:val="Table Grid"/>
    <w:basedOn w:val="TableNormal"/>
    <w:uiPriority w:val="39"/>
    <w:rsid w:val="00CE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5C4F94"/>
    <w:pPr>
      <w:spacing w:after="0" w:line="240" w:lineRule="auto"/>
    </w:pPr>
    <w:rPr>
      <w:rFonts w:ascii="FrutigerNext LT Regular" w:hAnsi="FrutigerNext LT Regular"/>
      <w:sz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CBD9-056B-48D5-A110-F8BD1601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Thuermer G.</dc:creator>
  <cp:keywords/>
  <dc:description/>
  <cp:lastModifiedBy>Thuermer G.</cp:lastModifiedBy>
  <cp:revision>21</cp:revision>
  <dcterms:created xsi:type="dcterms:W3CDTF">2019-04-11T09:26:00Z</dcterms:created>
  <dcterms:modified xsi:type="dcterms:W3CDTF">2019-04-11T10:11:00Z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4bb947f4-bb9b-3646-b4e3-341284d401ad</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https://csl.mendeley.com/styles/137582681/emerald-harvard-weizenbaum</vt:lpwstr>
  </property>
  <property fmtid="{D5CDD505-2E9C-101B-9397-08002B2CF9AE}" pid="14" name="Mendeley Recent Style Name 4_1">
    <vt:lpwstr>Emerald - Harvard - Weizenbaum</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